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5EDF" w14:textId="0BFB40F5" w:rsidR="006B2DE8" w:rsidRPr="00FB7855" w:rsidRDefault="006B2DE8" w:rsidP="006B2DE8">
      <w:pPr>
        <w:jc w:val="center"/>
        <w:rPr>
          <w:rFonts w:asciiTheme="minorHAnsi" w:hAnsiTheme="minorHAnsi" w:cstheme="minorHAnsi"/>
          <w:sz w:val="28"/>
          <w:szCs w:val="28"/>
        </w:rPr>
      </w:pPr>
      <w:r w:rsidRPr="00FB7855">
        <w:rPr>
          <w:rFonts w:asciiTheme="minorHAnsi" w:hAnsiTheme="minorHAnsi" w:cstheme="minorHAnsi"/>
          <w:sz w:val="28"/>
          <w:szCs w:val="28"/>
        </w:rPr>
        <w:t>SPRUCE BEETLE EPIDEMIC-ASPEN DECLINE MANAGEMENT RESPONSE PROJECT (SBEADMR)</w:t>
      </w:r>
      <w:r w:rsidR="008C1CE3" w:rsidRPr="00FB7855">
        <w:rPr>
          <w:rFonts w:asciiTheme="minorHAnsi" w:hAnsiTheme="minorHAnsi" w:cstheme="minorHAnsi"/>
          <w:sz w:val="28"/>
          <w:szCs w:val="28"/>
        </w:rPr>
        <w:t xml:space="preserve"> SCIENCE TEAM MONITORING QUESTIONS, RESULTS, AND INTERPRETATION</w:t>
      </w:r>
    </w:p>
    <w:p w14:paraId="337F720C" w14:textId="77777777" w:rsidR="006B2DE8" w:rsidRPr="00FB7855" w:rsidRDefault="006B2DE8" w:rsidP="006B2DE8">
      <w:pPr>
        <w:jc w:val="center"/>
        <w:rPr>
          <w:rFonts w:asciiTheme="minorHAnsi" w:hAnsiTheme="minorHAnsi" w:cstheme="minorHAnsi"/>
          <w:sz w:val="28"/>
          <w:szCs w:val="28"/>
        </w:rPr>
      </w:pPr>
      <w:r w:rsidRPr="00FB7855">
        <w:rPr>
          <w:rFonts w:asciiTheme="minorHAnsi" w:hAnsiTheme="minorHAnsi" w:cstheme="minorHAnsi"/>
          <w:sz w:val="28"/>
          <w:szCs w:val="28"/>
        </w:rPr>
        <w:t>GRAND MESA, UNCOMPAHGRE, AND GUNNISON NATIONAL FOREST</w:t>
      </w:r>
    </w:p>
    <w:p w14:paraId="3B46F274" w14:textId="77777777" w:rsidR="006B2DE8" w:rsidRPr="00FB7855" w:rsidRDefault="006B2DE8" w:rsidP="006B2DE8">
      <w:pPr>
        <w:jc w:val="center"/>
        <w:rPr>
          <w:rFonts w:asciiTheme="minorHAnsi" w:hAnsiTheme="minorHAnsi" w:cstheme="minorHAnsi"/>
          <w:sz w:val="28"/>
          <w:szCs w:val="28"/>
        </w:rPr>
      </w:pPr>
    </w:p>
    <w:p w14:paraId="2BD0198B" w14:textId="05AF4BB1" w:rsidR="006B2DE8" w:rsidRPr="00F1746A" w:rsidRDefault="007539E4" w:rsidP="153AD1BE">
      <w:pPr>
        <w:pBdr>
          <w:bottom w:val="single" w:sz="12" w:space="1" w:color="auto"/>
        </w:pBdr>
        <w:jc w:val="center"/>
        <w:rPr>
          <w:rFonts w:asciiTheme="minorHAnsi" w:hAnsiTheme="minorHAnsi" w:cstheme="minorBidi"/>
          <w:i/>
          <w:iCs/>
          <w:sz w:val="28"/>
          <w:szCs w:val="28"/>
        </w:rPr>
      </w:pPr>
      <w:r>
        <w:rPr>
          <w:rFonts w:asciiTheme="minorHAnsi" w:hAnsiTheme="minorHAnsi" w:cstheme="minorBidi"/>
          <w:sz w:val="28"/>
          <w:szCs w:val="28"/>
          <w:highlight w:val="yellow"/>
        </w:rPr>
        <w:t>February 2024</w:t>
      </w:r>
      <w:r w:rsidR="153AD1BE" w:rsidRPr="000A29D8">
        <w:rPr>
          <w:rFonts w:asciiTheme="minorHAnsi" w:hAnsiTheme="minorHAnsi" w:cstheme="minorBidi"/>
          <w:sz w:val="28"/>
          <w:szCs w:val="28"/>
          <w:highlight w:val="yellow"/>
        </w:rPr>
        <w:t xml:space="preserve"> UPDATE</w:t>
      </w:r>
      <w:r w:rsidR="00F1746A" w:rsidRPr="000A29D8">
        <w:rPr>
          <w:rFonts w:asciiTheme="minorHAnsi" w:hAnsiTheme="minorHAnsi" w:cstheme="minorBidi"/>
          <w:sz w:val="28"/>
          <w:szCs w:val="28"/>
          <w:highlight w:val="yellow"/>
        </w:rPr>
        <w:t xml:space="preserve"> </w:t>
      </w:r>
      <w:r w:rsidR="00F1746A" w:rsidRPr="000A29D8">
        <w:rPr>
          <w:rFonts w:asciiTheme="minorHAnsi" w:hAnsiTheme="minorHAnsi" w:cstheme="minorBidi"/>
          <w:i/>
          <w:iCs/>
          <w:sz w:val="28"/>
          <w:szCs w:val="28"/>
          <w:highlight w:val="yellow"/>
        </w:rPr>
        <w:t>(</w:t>
      </w:r>
      <w:r w:rsidR="00F1746A" w:rsidRPr="00F1746A">
        <w:rPr>
          <w:rFonts w:asciiTheme="minorHAnsi" w:hAnsiTheme="minorHAnsi" w:cstheme="minorBidi"/>
          <w:i/>
          <w:iCs/>
          <w:sz w:val="28"/>
          <w:szCs w:val="28"/>
          <w:highlight w:val="yellow"/>
        </w:rPr>
        <w:t>New information is highlighted below</w:t>
      </w:r>
      <w:r w:rsidR="00F1746A">
        <w:rPr>
          <w:rFonts w:asciiTheme="minorHAnsi" w:hAnsiTheme="minorHAnsi" w:cstheme="minorBidi"/>
          <w:i/>
          <w:iCs/>
          <w:sz w:val="28"/>
          <w:szCs w:val="28"/>
        </w:rPr>
        <w:t>)</w:t>
      </w:r>
    </w:p>
    <w:p w14:paraId="23E9041A" w14:textId="208B5259" w:rsidR="002D665B" w:rsidRPr="008060C4" w:rsidRDefault="00561DB5" w:rsidP="00512B53">
      <w:pPr>
        <w:spacing w:before="100" w:beforeAutospacing="1" w:after="100" w:afterAutospacing="1"/>
        <w:contextualSpacing/>
        <w:rPr>
          <w:rFonts w:asciiTheme="minorHAnsi" w:hAnsiTheme="minorHAnsi" w:cstheme="minorHAnsi"/>
          <w:b/>
          <w:sz w:val="28"/>
          <w:szCs w:val="28"/>
        </w:rPr>
      </w:pPr>
      <w:r>
        <w:rPr>
          <w:rFonts w:asciiTheme="minorHAnsi" w:hAnsiTheme="minorHAnsi" w:cstheme="minorHAnsi"/>
          <w:b/>
          <w:sz w:val="28"/>
          <w:szCs w:val="28"/>
        </w:rPr>
        <w:t xml:space="preserve">1. </w:t>
      </w:r>
      <w:r w:rsidR="008B18A6" w:rsidRPr="008060C4">
        <w:rPr>
          <w:rFonts w:asciiTheme="minorHAnsi" w:hAnsiTheme="minorHAnsi" w:cstheme="minorHAnsi"/>
          <w:b/>
          <w:sz w:val="28"/>
          <w:szCs w:val="28"/>
        </w:rPr>
        <w:t>Impacts of spruce bark beetle and subsequent salvage in Engelmann spruce and Engelmann spruce-aspen forests of the Gunnison National Forest</w:t>
      </w:r>
      <w:r w:rsidR="00C00ADF" w:rsidRPr="008060C4">
        <w:rPr>
          <w:rFonts w:asciiTheme="minorHAnsi" w:hAnsiTheme="minorHAnsi" w:cstheme="minorHAnsi"/>
          <w:b/>
          <w:sz w:val="28"/>
          <w:szCs w:val="28"/>
        </w:rPr>
        <w:t xml:space="preserve"> on </w:t>
      </w:r>
      <w:r w:rsidR="00C00ADF" w:rsidRPr="008060C4">
        <w:rPr>
          <w:rFonts w:asciiTheme="minorHAnsi" w:hAnsiTheme="minorHAnsi" w:cstheme="minorHAnsi"/>
          <w:b/>
          <w:sz w:val="28"/>
          <w:szCs w:val="28"/>
          <w:u w:val="single"/>
        </w:rPr>
        <w:t>forest structure and tree regeneration</w:t>
      </w:r>
      <w:r w:rsidR="008C1CE3" w:rsidRPr="008060C4">
        <w:rPr>
          <w:rFonts w:asciiTheme="minorHAnsi" w:hAnsiTheme="minorHAnsi" w:cstheme="minorHAnsi"/>
          <w:b/>
          <w:sz w:val="28"/>
          <w:szCs w:val="28"/>
        </w:rPr>
        <w:t xml:space="preserve"> </w:t>
      </w:r>
    </w:p>
    <w:p w14:paraId="3C0DBC05" w14:textId="75F2E893" w:rsidR="008C1CE3" w:rsidRPr="008060C4" w:rsidRDefault="008C1CE3" w:rsidP="00512B53">
      <w:pPr>
        <w:spacing w:before="100" w:beforeAutospacing="1" w:after="100" w:afterAutospacing="1"/>
        <w:contextualSpacing/>
        <w:rPr>
          <w:rFonts w:asciiTheme="minorHAnsi" w:hAnsiTheme="minorHAnsi" w:cstheme="minorHAnsi"/>
          <w:b/>
          <w:sz w:val="28"/>
          <w:szCs w:val="28"/>
        </w:rPr>
      </w:pPr>
      <w:r w:rsidRPr="008060C4">
        <w:rPr>
          <w:rFonts w:asciiTheme="minorHAnsi" w:hAnsiTheme="minorHAnsi" w:cstheme="minorHAnsi"/>
          <w:b/>
          <w:sz w:val="28"/>
          <w:szCs w:val="28"/>
        </w:rPr>
        <w:t>Lead: Battaglia</w:t>
      </w:r>
    </w:p>
    <w:p w14:paraId="33D03F01" w14:textId="11AF3114" w:rsidR="008E4F3D" w:rsidRPr="008060C4" w:rsidRDefault="008C1CE3" w:rsidP="00512B53">
      <w:pPr>
        <w:spacing w:before="100" w:beforeAutospacing="1" w:after="100" w:afterAutospacing="1"/>
        <w:contextualSpacing/>
        <w:rPr>
          <w:rFonts w:asciiTheme="minorHAnsi" w:hAnsiTheme="minorHAnsi" w:cstheme="minorHAnsi"/>
          <w:b/>
          <w:sz w:val="28"/>
          <w:szCs w:val="28"/>
        </w:rPr>
      </w:pPr>
      <w:r w:rsidRPr="008060C4">
        <w:rPr>
          <w:rFonts w:asciiTheme="minorHAnsi" w:hAnsiTheme="minorHAnsi" w:cstheme="minorHAnsi"/>
          <w:b/>
          <w:sz w:val="28"/>
          <w:szCs w:val="28"/>
        </w:rPr>
        <w:t>Years Measured: 2015</w:t>
      </w:r>
      <w:r w:rsidR="00E8728F">
        <w:rPr>
          <w:rFonts w:asciiTheme="minorHAnsi" w:hAnsiTheme="minorHAnsi" w:cstheme="minorHAnsi"/>
          <w:b/>
          <w:sz w:val="28"/>
          <w:szCs w:val="28"/>
        </w:rPr>
        <w:t xml:space="preserve"> -</w:t>
      </w:r>
      <w:r w:rsidR="00F1746A">
        <w:rPr>
          <w:rFonts w:asciiTheme="minorHAnsi" w:hAnsiTheme="minorHAnsi" w:cstheme="minorHAnsi"/>
          <w:b/>
          <w:sz w:val="28"/>
          <w:szCs w:val="28"/>
        </w:rPr>
        <w:t xml:space="preserve"> 2020</w:t>
      </w:r>
      <w:r w:rsidR="007539E4">
        <w:rPr>
          <w:rFonts w:asciiTheme="minorHAnsi" w:hAnsiTheme="minorHAnsi" w:cstheme="minorHAnsi"/>
          <w:b/>
          <w:sz w:val="28"/>
          <w:szCs w:val="28"/>
        </w:rPr>
        <w:t xml:space="preserve">, </w:t>
      </w:r>
      <w:proofErr w:type="gramStart"/>
      <w:r w:rsidR="007539E4">
        <w:rPr>
          <w:rFonts w:asciiTheme="minorHAnsi" w:hAnsiTheme="minorHAnsi" w:cstheme="minorHAnsi"/>
          <w:b/>
          <w:sz w:val="28"/>
          <w:szCs w:val="28"/>
        </w:rPr>
        <w:t>2023</w:t>
      </w:r>
      <w:proofErr w:type="gramEnd"/>
    </w:p>
    <w:p w14:paraId="4063584E" w14:textId="77777777" w:rsidR="00512B53" w:rsidRPr="00FB7855" w:rsidRDefault="00512B53" w:rsidP="00512B53">
      <w:pPr>
        <w:spacing w:before="100" w:beforeAutospacing="1" w:after="100" w:afterAutospacing="1"/>
        <w:contextualSpacing/>
        <w:rPr>
          <w:rFonts w:asciiTheme="minorHAnsi" w:hAnsiTheme="minorHAnsi" w:cstheme="minorHAnsi"/>
          <w:b/>
          <w:sz w:val="22"/>
          <w:szCs w:val="22"/>
        </w:rPr>
      </w:pPr>
    </w:p>
    <w:tbl>
      <w:tblPr>
        <w:tblStyle w:val="TableGrid"/>
        <w:tblpPr w:leftFromText="180" w:rightFromText="180" w:vertAnchor="text" w:tblpY="1"/>
        <w:tblOverlap w:val="never"/>
        <w:tblW w:w="18355" w:type="dxa"/>
        <w:tblCellMar>
          <w:left w:w="115" w:type="dxa"/>
          <w:right w:w="115" w:type="dxa"/>
        </w:tblCellMar>
        <w:tblLook w:val="04A0" w:firstRow="1" w:lastRow="0" w:firstColumn="1" w:lastColumn="0" w:noHBand="0" w:noVBand="1"/>
      </w:tblPr>
      <w:tblGrid>
        <w:gridCol w:w="2245"/>
        <w:gridCol w:w="2070"/>
        <w:gridCol w:w="9090"/>
        <w:gridCol w:w="4950"/>
      </w:tblGrid>
      <w:tr w:rsidR="00512B53" w:rsidRPr="00FB7855" w14:paraId="0EE3FDF2" w14:textId="77777777" w:rsidTr="6CA9B948">
        <w:trPr>
          <w:tblHeader/>
        </w:trPr>
        <w:tc>
          <w:tcPr>
            <w:tcW w:w="18355" w:type="dxa"/>
            <w:gridSpan w:val="4"/>
            <w:shd w:val="clear" w:color="auto" w:fill="F2F2F2" w:themeFill="background1" w:themeFillShade="F2"/>
          </w:tcPr>
          <w:p w14:paraId="50740B58" w14:textId="7D12A95F" w:rsidR="00512B53" w:rsidRPr="00E60B0C" w:rsidRDefault="007539E4" w:rsidP="00E60B0C">
            <w:pPr>
              <w:rPr>
                <w:rFonts w:asciiTheme="minorHAnsi" w:hAnsiTheme="minorHAnsi" w:cstheme="minorHAnsi"/>
                <w:b/>
                <w:i/>
              </w:rPr>
            </w:pPr>
            <w:r w:rsidRPr="00FB7855">
              <w:rPr>
                <w:rFonts w:asciiTheme="minorHAnsi" w:hAnsiTheme="minorHAnsi" w:cstheme="minorHAnsi"/>
                <w:b/>
                <w:i/>
                <w:sz w:val="28"/>
                <w:szCs w:val="28"/>
              </w:rPr>
              <w:t>Completed Monitoring</w:t>
            </w:r>
          </w:p>
        </w:tc>
      </w:tr>
      <w:tr w:rsidR="00257989" w:rsidRPr="00FB7855" w14:paraId="47CEB856" w14:textId="77777777" w:rsidTr="00B52A95">
        <w:trPr>
          <w:tblHeader/>
        </w:trPr>
        <w:tc>
          <w:tcPr>
            <w:tcW w:w="2245" w:type="dxa"/>
            <w:shd w:val="clear" w:color="auto" w:fill="F2F2F2" w:themeFill="background1" w:themeFillShade="F2"/>
          </w:tcPr>
          <w:p w14:paraId="570DCB73" w14:textId="24A3DB65" w:rsidR="00257989" w:rsidRPr="00FB7855" w:rsidRDefault="00257989" w:rsidP="00E60B0C">
            <w:pPr>
              <w:rPr>
                <w:rFonts w:asciiTheme="minorHAnsi" w:hAnsiTheme="minorHAnsi" w:cstheme="minorHAnsi"/>
                <w:b/>
                <w:sz w:val="22"/>
                <w:szCs w:val="22"/>
              </w:rPr>
            </w:pPr>
            <w:r w:rsidRPr="00FB7855">
              <w:rPr>
                <w:rFonts w:asciiTheme="minorHAnsi" w:hAnsiTheme="minorHAnsi" w:cstheme="minorHAnsi"/>
                <w:b/>
                <w:sz w:val="22"/>
                <w:szCs w:val="22"/>
              </w:rPr>
              <w:t>Question</w:t>
            </w:r>
          </w:p>
        </w:tc>
        <w:tc>
          <w:tcPr>
            <w:tcW w:w="2070" w:type="dxa"/>
            <w:shd w:val="clear" w:color="auto" w:fill="F2F2F2" w:themeFill="background1" w:themeFillShade="F2"/>
          </w:tcPr>
          <w:p w14:paraId="141604AC" w14:textId="229887B7" w:rsidR="00257989" w:rsidRPr="00FB7855" w:rsidRDefault="00257989" w:rsidP="00E60B0C">
            <w:pPr>
              <w:rPr>
                <w:rFonts w:asciiTheme="minorHAnsi" w:hAnsiTheme="minorHAnsi" w:cstheme="minorHAnsi"/>
                <w:b/>
                <w:sz w:val="22"/>
                <w:szCs w:val="22"/>
              </w:rPr>
            </w:pPr>
            <w:r w:rsidRPr="00FB7855">
              <w:rPr>
                <w:rFonts w:asciiTheme="minorHAnsi" w:hAnsiTheme="minorHAnsi" w:cstheme="minorHAnsi"/>
                <w:b/>
                <w:sz w:val="22"/>
                <w:szCs w:val="22"/>
              </w:rPr>
              <w:t>Indicators/Methods</w:t>
            </w:r>
          </w:p>
        </w:tc>
        <w:tc>
          <w:tcPr>
            <w:tcW w:w="9090" w:type="dxa"/>
            <w:shd w:val="clear" w:color="auto" w:fill="F2F2F2" w:themeFill="background1" w:themeFillShade="F2"/>
          </w:tcPr>
          <w:p w14:paraId="6B14355C" w14:textId="0F2B883B" w:rsidR="00257989" w:rsidRPr="00FB7855" w:rsidRDefault="00257989" w:rsidP="00E60B0C">
            <w:pPr>
              <w:rPr>
                <w:rFonts w:asciiTheme="minorHAnsi" w:hAnsiTheme="minorHAnsi" w:cstheme="minorHAnsi"/>
                <w:b/>
                <w:sz w:val="22"/>
                <w:szCs w:val="22"/>
              </w:rPr>
            </w:pPr>
            <w:r w:rsidRPr="00FB7855">
              <w:rPr>
                <w:rFonts w:asciiTheme="minorHAnsi" w:hAnsiTheme="minorHAnsi" w:cstheme="minorHAnsi"/>
                <w:b/>
                <w:sz w:val="22"/>
                <w:szCs w:val="22"/>
              </w:rPr>
              <w:t>Current Findings</w:t>
            </w:r>
          </w:p>
        </w:tc>
        <w:tc>
          <w:tcPr>
            <w:tcW w:w="4950" w:type="dxa"/>
            <w:shd w:val="clear" w:color="auto" w:fill="F2F2F2" w:themeFill="background1" w:themeFillShade="F2"/>
          </w:tcPr>
          <w:p w14:paraId="014FFB58" w14:textId="599F6F3D" w:rsidR="00257989" w:rsidRPr="00FB7855" w:rsidRDefault="00257989" w:rsidP="00E60B0C">
            <w:pPr>
              <w:rPr>
                <w:rFonts w:asciiTheme="minorHAnsi" w:hAnsiTheme="minorHAnsi" w:cstheme="minorHAnsi"/>
                <w:b/>
                <w:sz w:val="22"/>
                <w:szCs w:val="22"/>
              </w:rPr>
            </w:pPr>
            <w:r w:rsidRPr="00FB7855">
              <w:rPr>
                <w:rFonts w:asciiTheme="minorHAnsi" w:hAnsiTheme="minorHAnsi" w:cstheme="minorHAnsi"/>
                <w:b/>
                <w:sz w:val="22"/>
                <w:szCs w:val="22"/>
              </w:rPr>
              <w:t>Science Team Interpretation</w:t>
            </w:r>
          </w:p>
        </w:tc>
      </w:tr>
      <w:tr w:rsidR="00257989" w:rsidRPr="00FB7855" w14:paraId="57FD91D3" w14:textId="77777777" w:rsidTr="00B52A95">
        <w:tc>
          <w:tcPr>
            <w:tcW w:w="2245" w:type="dxa"/>
          </w:tcPr>
          <w:p w14:paraId="0B6C11AC" w14:textId="6C87A875" w:rsidR="00257989" w:rsidRPr="00FB7855" w:rsidRDefault="00561DB5" w:rsidP="00E60B0C">
            <w:pPr>
              <w:rPr>
                <w:rFonts w:asciiTheme="minorHAnsi" w:hAnsiTheme="minorHAnsi" w:cstheme="minorHAnsi"/>
                <w:sz w:val="22"/>
                <w:szCs w:val="22"/>
              </w:rPr>
            </w:pPr>
            <w:r>
              <w:rPr>
                <w:rFonts w:asciiTheme="minorHAnsi" w:hAnsiTheme="minorHAnsi" w:cstheme="minorHAnsi"/>
                <w:sz w:val="22"/>
                <w:szCs w:val="22"/>
              </w:rPr>
              <w:t xml:space="preserve">a. </w:t>
            </w:r>
            <w:r w:rsidR="00257989" w:rsidRPr="00FB7855">
              <w:rPr>
                <w:rFonts w:asciiTheme="minorHAnsi" w:hAnsiTheme="minorHAnsi" w:cstheme="minorHAnsi"/>
                <w:sz w:val="22"/>
                <w:szCs w:val="22"/>
              </w:rPr>
              <w:t>Did unmanaged and previously managed stands respond differently to the spruce beetle epidemic?</w:t>
            </w:r>
          </w:p>
          <w:p w14:paraId="0255C025" w14:textId="77777777" w:rsidR="00257989" w:rsidRPr="00FB7855" w:rsidRDefault="00257989" w:rsidP="00E60B0C">
            <w:pPr>
              <w:rPr>
                <w:rFonts w:asciiTheme="minorHAnsi" w:hAnsiTheme="minorHAnsi" w:cstheme="minorHAnsi"/>
                <w:sz w:val="22"/>
                <w:szCs w:val="22"/>
              </w:rPr>
            </w:pPr>
          </w:p>
        </w:tc>
        <w:tc>
          <w:tcPr>
            <w:tcW w:w="2070" w:type="dxa"/>
          </w:tcPr>
          <w:p w14:paraId="509B3E70" w14:textId="77777777" w:rsidR="00257989" w:rsidRPr="00FB7855" w:rsidRDefault="00257989" w:rsidP="00CF7F1D">
            <w:pPr>
              <w:pStyle w:val="ListParagraph"/>
              <w:numPr>
                <w:ilvl w:val="0"/>
                <w:numId w:val="20"/>
              </w:numPr>
              <w:rPr>
                <w:rFonts w:asciiTheme="minorHAnsi" w:hAnsiTheme="minorHAnsi" w:cstheme="minorHAnsi"/>
                <w:sz w:val="22"/>
                <w:szCs w:val="22"/>
              </w:rPr>
            </w:pPr>
            <w:r w:rsidRPr="00FB7855">
              <w:rPr>
                <w:rFonts w:asciiTheme="minorHAnsi" w:hAnsiTheme="minorHAnsi" w:cstheme="minorHAnsi"/>
                <w:sz w:val="22"/>
                <w:szCs w:val="22"/>
              </w:rPr>
              <w:t>Tree density</w:t>
            </w:r>
          </w:p>
          <w:p w14:paraId="6EB7290C" w14:textId="77777777" w:rsidR="00257989" w:rsidRPr="00FB7855" w:rsidRDefault="00257989" w:rsidP="00CF7F1D">
            <w:pPr>
              <w:pStyle w:val="ListParagraph"/>
              <w:numPr>
                <w:ilvl w:val="0"/>
                <w:numId w:val="20"/>
              </w:numPr>
              <w:rPr>
                <w:rFonts w:asciiTheme="minorHAnsi" w:hAnsiTheme="minorHAnsi" w:cstheme="minorHAnsi"/>
                <w:sz w:val="22"/>
                <w:szCs w:val="22"/>
              </w:rPr>
            </w:pPr>
            <w:r w:rsidRPr="00FB7855">
              <w:rPr>
                <w:rFonts w:asciiTheme="minorHAnsi" w:hAnsiTheme="minorHAnsi" w:cstheme="minorHAnsi"/>
                <w:sz w:val="22"/>
                <w:szCs w:val="22"/>
              </w:rPr>
              <w:t>Stand Basal Area</w:t>
            </w:r>
          </w:p>
          <w:p w14:paraId="03AEB3D0" w14:textId="77777777" w:rsidR="00257989" w:rsidRPr="00FB7855" w:rsidRDefault="00257989" w:rsidP="00CF7F1D">
            <w:pPr>
              <w:pStyle w:val="ListParagraph"/>
              <w:numPr>
                <w:ilvl w:val="0"/>
                <w:numId w:val="20"/>
              </w:numPr>
              <w:rPr>
                <w:rFonts w:asciiTheme="minorHAnsi" w:hAnsiTheme="minorHAnsi" w:cstheme="minorHAnsi"/>
                <w:sz w:val="22"/>
                <w:szCs w:val="22"/>
              </w:rPr>
            </w:pPr>
            <w:r w:rsidRPr="00FB7855">
              <w:rPr>
                <w:rFonts w:asciiTheme="minorHAnsi" w:hAnsiTheme="minorHAnsi" w:cstheme="minorHAnsi"/>
                <w:sz w:val="22"/>
                <w:szCs w:val="22"/>
              </w:rPr>
              <w:t>Species Composition</w:t>
            </w:r>
          </w:p>
          <w:p w14:paraId="6034EF2E" w14:textId="77777777" w:rsidR="00257989" w:rsidRPr="00FB7855" w:rsidRDefault="00257989" w:rsidP="00CF7F1D">
            <w:pPr>
              <w:pStyle w:val="ListParagraph"/>
              <w:numPr>
                <w:ilvl w:val="0"/>
                <w:numId w:val="20"/>
              </w:numPr>
              <w:rPr>
                <w:rFonts w:asciiTheme="minorHAnsi" w:hAnsiTheme="minorHAnsi" w:cstheme="minorHAnsi"/>
                <w:sz w:val="22"/>
                <w:szCs w:val="22"/>
              </w:rPr>
            </w:pPr>
            <w:r w:rsidRPr="00FB7855">
              <w:rPr>
                <w:rFonts w:asciiTheme="minorHAnsi" w:hAnsiTheme="minorHAnsi" w:cstheme="minorHAnsi"/>
                <w:sz w:val="22"/>
                <w:szCs w:val="22"/>
              </w:rPr>
              <w:t>Seedling regeneration density</w:t>
            </w:r>
          </w:p>
          <w:p w14:paraId="32DFCB33" w14:textId="77777777" w:rsidR="00257989" w:rsidRPr="00FB7855" w:rsidRDefault="00257989" w:rsidP="00E60B0C">
            <w:pPr>
              <w:rPr>
                <w:rFonts w:asciiTheme="minorHAnsi" w:hAnsiTheme="minorHAnsi" w:cstheme="minorHAnsi"/>
                <w:sz w:val="22"/>
                <w:szCs w:val="22"/>
              </w:rPr>
            </w:pPr>
          </w:p>
        </w:tc>
        <w:tc>
          <w:tcPr>
            <w:tcW w:w="9090" w:type="dxa"/>
          </w:tcPr>
          <w:p w14:paraId="52F6ADBC" w14:textId="40D25646" w:rsidR="00512B53" w:rsidRPr="00FB7855" w:rsidRDefault="00512B53" w:rsidP="00E60B0C">
            <w:pPr>
              <w:rPr>
                <w:rFonts w:asciiTheme="minorHAnsi" w:hAnsiTheme="minorHAnsi" w:cstheme="minorHAnsi"/>
                <w:b/>
                <w:sz w:val="22"/>
                <w:szCs w:val="22"/>
              </w:rPr>
            </w:pPr>
            <w:r w:rsidRPr="00FB7855">
              <w:rPr>
                <w:rFonts w:asciiTheme="minorHAnsi" w:hAnsiTheme="minorHAnsi" w:cstheme="minorHAnsi"/>
                <w:b/>
                <w:sz w:val="22"/>
                <w:szCs w:val="22"/>
              </w:rPr>
              <w:t>SPRUCE STANDS</w:t>
            </w:r>
          </w:p>
          <w:p w14:paraId="22EE12BE" w14:textId="2BBDFEAC" w:rsidR="00257989"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Spruce beetle induced tree mortality was similar among the previously managed and unmanaged </w:t>
            </w:r>
            <w:proofErr w:type="gramStart"/>
            <w:r w:rsidRPr="43F4213A">
              <w:rPr>
                <w:rFonts w:asciiTheme="minorHAnsi" w:hAnsiTheme="minorHAnsi" w:cstheme="minorBidi"/>
                <w:sz w:val="22"/>
                <w:szCs w:val="22"/>
              </w:rPr>
              <w:t>stands</w:t>
            </w:r>
            <w:proofErr w:type="gramEnd"/>
          </w:p>
          <w:p w14:paraId="2251D299" w14:textId="77777777" w:rsidR="00257989"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Average Live Trees per acre for unmanaged and previously managed stands about 383 to 472</w:t>
            </w:r>
          </w:p>
          <w:p w14:paraId="38090DAD" w14:textId="77777777" w:rsidR="00257989"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Average Live Basal Area for unmanaged and previously managed stands about 26 to 28 ft2/ac</w:t>
            </w:r>
          </w:p>
          <w:p w14:paraId="4E5E745F" w14:textId="77777777" w:rsidR="00257989"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Live trees are dominated by sizes less than </w:t>
            </w:r>
            <w:proofErr w:type="gramStart"/>
            <w:r w:rsidRPr="43F4213A">
              <w:rPr>
                <w:rFonts w:asciiTheme="minorHAnsi" w:hAnsiTheme="minorHAnsi" w:cstheme="minorBidi"/>
                <w:sz w:val="22"/>
                <w:szCs w:val="22"/>
              </w:rPr>
              <w:t>4 inch</w:t>
            </w:r>
            <w:proofErr w:type="gramEnd"/>
            <w:r w:rsidRPr="43F4213A">
              <w:rPr>
                <w:rFonts w:asciiTheme="minorHAnsi" w:hAnsiTheme="minorHAnsi" w:cstheme="minorBidi"/>
                <w:sz w:val="22"/>
                <w:szCs w:val="22"/>
              </w:rPr>
              <w:t xml:space="preserve"> </w:t>
            </w:r>
            <w:proofErr w:type="spellStart"/>
            <w:r w:rsidRPr="43F4213A">
              <w:rPr>
                <w:rFonts w:asciiTheme="minorHAnsi" w:hAnsiTheme="minorHAnsi" w:cstheme="minorBidi"/>
                <w:sz w:val="22"/>
                <w:szCs w:val="22"/>
              </w:rPr>
              <w:t>dbh</w:t>
            </w:r>
            <w:proofErr w:type="spellEnd"/>
          </w:p>
          <w:p w14:paraId="18A34824" w14:textId="77777777" w:rsidR="00257989"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Previously managed stands have significantly more seedlings (&lt;</w:t>
            </w:r>
            <w:proofErr w:type="spellStart"/>
            <w:r w:rsidRPr="43F4213A">
              <w:rPr>
                <w:rFonts w:asciiTheme="minorHAnsi" w:hAnsiTheme="minorHAnsi" w:cstheme="minorBidi"/>
                <w:sz w:val="22"/>
                <w:szCs w:val="22"/>
              </w:rPr>
              <w:t>dbh</w:t>
            </w:r>
            <w:proofErr w:type="spellEnd"/>
            <w:r w:rsidRPr="43F4213A">
              <w:rPr>
                <w:rFonts w:asciiTheme="minorHAnsi" w:hAnsiTheme="minorHAnsi" w:cstheme="minorBidi"/>
                <w:sz w:val="22"/>
                <w:szCs w:val="22"/>
              </w:rPr>
              <w:t>) than the unmanaged stands.</w:t>
            </w:r>
          </w:p>
          <w:p w14:paraId="4B134892" w14:textId="0087C4C0" w:rsidR="00257989" w:rsidRPr="00FB7855" w:rsidRDefault="43F4213A" w:rsidP="00CF7F1D">
            <w:pPr>
              <w:pStyle w:val="ListParagraph"/>
              <w:numPr>
                <w:ilvl w:val="0"/>
                <w:numId w:val="18"/>
              </w:numPr>
              <w:ind w:left="213" w:hanging="123"/>
              <w:rPr>
                <w:rFonts w:asciiTheme="minorHAnsi" w:hAnsiTheme="minorHAnsi" w:cstheme="minorBidi"/>
                <w:sz w:val="22"/>
                <w:szCs w:val="22"/>
              </w:rPr>
            </w:pPr>
            <w:r w:rsidRPr="43F4213A">
              <w:rPr>
                <w:rFonts w:asciiTheme="minorHAnsi" w:hAnsiTheme="minorHAnsi" w:cstheme="minorBidi"/>
                <w:sz w:val="22"/>
                <w:szCs w:val="22"/>
              </w:rPr>
              <w:t xml:space="preserve">4 to 7% of live trees are </w:t>
            </w:r>
            <w:proofErr w:type="gramStart"/>
            <w:r w:rsidRPr="43F4213A">
              <w:rPr>
                <w:rFonts w:asciiTheme="minorHAnsi" w:hAnsiTheme="minorHAnsi" w:cstheme="minorBidi"/>
                <w:sz w:val="22"/>
                <w:szCs w:val="22"/>
              </w:rPr>
              <w:t>cull</w:t>
            </w:r>
            <w:proofErr w:type="gramEnd"/>
          </w:p>
          <w:p w14:paraId="3DD3EB6C" w14:textId="77777777" w:rsidR="00257989" w:rsidRPr="00FB7855" w:rsidRDefault="58EDDCB5" w:rsidP="58EDDCB5">
            <w:pPr>
              <w:pStyle w:val="ListParagraph"/>
              <w:numPr>
                <w:ilvl w:val="0"/>
                <w:numId w:val="18"/>
              </w:numPr>
              <w:ind w:left="213" w:hanging="123"/>
              <w:rPr>
                <w:rFonts w:asciiTheme="minorHAnsi" w:hAnsiTheme="minorHAnsi" w:cstheme="minorBidi"/>
                <w:sz w:val="22"/>
                <w:szCs w:val="22"/>
              </w:rPr>
            </w:pPr>
            <w:r w:rsidRPr="58EDDCB5">
              <w:rPr>
                <w:rFonts w:asciiTheme="minorHAnsi" w:hAnsiTheme="minorHAnsi" w:cstheme="minorBidi"/>
                <w:sz w:val="22"/>
                <w:szCs w:val="22"/>
              </w:rPr>
              <w:t xml:space="preserve">Species composition dominated by Engelmann </w:t>
            </w:r>
            <w:proofErr w:type="gramStart"/>
            <w:r w:rsidRPr="58EDDCB5">
              <w:rPr>
                <w:rFonts w:asciiTheme="minorHAnsi" w:hAnsiTheme="minorHAnsi" w:cstheme="minorBidi"/>
                <w:sz w:val="22"/>
                <w:szCs w:val="22"/>
              </w:rPr>
              <w:t>spruce</w:t>
            </w:r>
            <w:proofErr w:type="gramEnd"/>
          </w:p>
          <w:p w14:paraId="271C810B" w14:textId="4BAAF699" w:rsidR="58EDDCB5" w:rsidRDefault="58EDDCB5" w:rsidP="58EDDCB5">
            <w:pPr>
              <w:rPr>
                <w:rFonts w:asciiTheme="minorHAnsi" w:hAnsiTheme="minorHAnsi" w:cstheme="minorBidi"/>
              </w:rPr>
            </w:pPr>
          </w:p>
          <w:p w14:paraId="57D8F120" w14:textId="4B32A7FF" w:rsidR="58EDDCB5" w:rsidRDefault="58EDDCB5" w:rsidP="58EDDCB5">
            <w:pPr>
              <w:rPr>
                <w:rFonts w:asciiTheme="minorHAnsi" w:hAnsiTheme="minorHAnsi" w:cstheme="minorBidi"/>
                <w:i/>
                <w:iCs/>
                <w:sz w:val="22"/>
                <w:szCs w:val="22"/>
              </w:rPr>
            </w:pPr>
            <w:r w:rsidRPr="58EDDCB5">
              <w:rPr>
                <w:rFonts w:asciiTheme="minorHAnsi" w:hAnsiTheme="minorHAnsi" w:cstheme="minorBidi"/>
                <w:i/>
                <w:iCs/>
                <w:sz w:val="22"/>
                <w:szCs w:val="22"/>
              </w:rPr>
              <w:t>2023 Remeasurement of a subset of plots (n= ##):</w:t>
            </w:r>
          </w:p>
          <w:p w14:paraId="59C3ADDB" w14:textId="7C8E313F" w:rsidR="62D18FEB" w:rsidRDefault="698AF90A" w:rsidP="62D18FEB">
            <w:pPr>
              <w:pStyle w:val="ListParagraph"/>
              <w:numPr>
                <w:ilvl w:val="0"/>
                <w:numId w:val="18"/>
              </w:numPr>
              <w:ind w:left="213" w:hanging="123"/>
              <w:rPr>
                <w:rFonts w:asciiTheme="minorHAnsi" w:eastAsia="Calibri" w:hAnsiTheme="minorHAnsi" w:cstheme="minorBidi"/>
                <w:highlight w:val="yellow"/>
              </w:rPr>
            </w:pPr>
            <w:r w:rsidRPr="698AF90A">
              <w:rPr>
                <w:rFonts w:asciiTheme="minorHAnsi" w:eastAsia="Calibri" w:hAnsiTheme="minorHAnsi" w:cstheme="minorBidi"/>
                <w:highlight w:val="yellow"/>
              </w:rPr>
              <w:t xml:space="preserve">2023 resampling of intensive plots shows total live basal areas of 30 ft2/ac in both unmanaged stands and previously managed stands, with the majority of the live BA split between sapling and poles in unmanaged stands and saplings in the previously managed </w:t>
            </w:r>
            <w:proofErr w:type="gramStart"/>
            <w:r w:rsidRPr="698AF90A">
              <w:rPr>
                <w:rFonts w:asciiTheme="minorHAnsi" w:eastAsia="Calibri" w:hAnsiTheme="minorHAnsi" w:cstheme="minorBidi"/>
                <w:highlight w:val="yellow"/>
              </w:rPr>
              <w:t>stands</w:t>
            </w:r>
            <w:proofErr w:type="gramEnd"/>
          </w:p>
          <w:p w14:paraId="6F69ACA7" w14:textId="4F3EA615" w:rsidR="62D18FEB" w:rsidRDefault="698AF90A" w:rsidP="62D18FEB">
            <w:pPr>
              <w:pStyle w:val="ListParagraph"/>
              <w:numPr>
                <w:ilvl w:val="0"/>
                <w:numId w:val="18"/>
              </w:numPr>
              <w:ind w:left="213" w:hanging="123"/>
              <w:rPr>
                <w:rFonts w:asciiTheme="minorHAnsi" w:eastAsia="Calibri" w:hAnsiTheme="minorHAnsi" w:cstheme="minorBidi"/>
                <w:highlight w:val="yellow"/>
              </w:rPr>
            </w:pPr>
            <w:r w:rsidRPr="698AF90A">
              <w:rPr>
                <w:rFonts w:asciiTheme="minorHAnsi" w:eastAsia="Calibri" w:hAnsiTheme="minorHAnsi" w:cstheme="minorBidi"/>
                <w:highlight w:val="yellow"/>
              </w:rPr>
              <w:t>2023 resampling of intensive plots shows live trees per acre of 819 in unmanaged stands and 981 in previously managed stands (NS)</w:t>
            </w:r>
          </w:p>
          <w:p w14:paraId="641A170C" w14:textId="46805E2B" w:rsidR="62D18FEB" w:rsidRDefault="698AF90A" w:rsidP="62D18FEB">
            <w:pPr>
              <w:pStyle w:val="ListParagraph"/>
              <w:numPr>
                <w:ilvl w:val="0"/>
                <w:numId w:val="18"/>
              </w:numPr>
              <w:ind w:left="213" w:hanging="123"/>
              <w:rPr>
                <w:rFonts w:asciiTheme="minorHAnsi" w:eastAsia="Calibri" w:hAnsiTheme="minorHAnsi" w:cstheme="minorBidi"/>
                <w:highlight w:val="yellow"/>
              </w:rPr>
            </w:pPr>
            <w:r w:rsidRPr="698AF90A">
              <w:rPr>
                <w:rFonts w:asciiTheme="minorHAnsi" w:eastAsia="Calibri" w:hAnsiTheme="minorHAnsi" w:cstheme="minorBidi"/>
                <w:highlight w:val="yellow"/>
              </w:rPr>
              <w:t>2023 resampling of intensive plots shows that live trees per acre were dominated by the sapling size class (0-4.9 in DBH)</w:t>
            </w:r>
          </w:p>
          <w:p w14:paraId="06096ED0" w14:textId="4F1432A8" w:rsidR="62D18FEB" w:rsidRDefault="4549B826" w:rsidP="62D18FEB">
            <w:pPr>
              <w:pStyle w:val="ListParagraph"/>
              <w:numPr>
                <w:ilvl w:val="0"/>
                <w:numId w:val="18"/>
              </w:numPr>
              <w:ind w:left="213" w:hanging="123"/>
              <w:rPr>
                <w:rFonts w:asciiTheme="minorHAnsi" w:eastAsia="Calibri" w:hAnsiTheme="minorHAnsi" w:cstheme="minorBidi"/>
                <w:highlight w:val="yellow"/>
              </w:rPr>
            </w:pPr>
            <w:r w:rsidRPr="4549B826">
              <w:rPr>
                <w:rFonts w:asciiTheme="minorHAnsi" w:eastAsia="Calibri" w:hAnsiTheme="minorHAnsi" w:cstheme="minorBidi"/>
                <w:highlight w:val="yellow"/>
              </w:rPr>
              <w:lastRenderedPageBreak/>
              <w:t xml:space="preserve">2023 resampling of intensive plots shows live tree species composition dominated by </w:t>
            </w:r>
            <w:proofErr w:type="gramStart"/>
            <w:r w:rsidRPr="4549B826">
              <w:rPr>
                <w:rFonts w:asciiTheme="minorHAnsi" w:eastAsia="Calibri" w:hAnsiTheme="minorHAnsi" w:cstheme="minorBidi"/>
                <w:highlight w:val="yellow"/>
              </w:rPr>
              <w:t>spruce</w:t>
            </w:r>
            <w:proofErr w:type="gramEnd"/>
          </w:p>
          <w:p w14:paraId="4D124DD0" w14:textId="6C3D6D26" w:rsidR="4549B826" w:rsidRDefault="6CA9B948" w:rsidP="4549B826">
            <w:pPr>
              <w:pStyle w:val="ListParagraph"/>
              <w:numPr>
                <w:ilvl w:val="0"/>
                <w:numId w:val="18"/>
              </w:numPr>
              <w:ind w:left="213" w:hanging="123"/>
              <w:rPr>
                <w:rFonts w:asciiTheme="minorHAnsi" w:eastAsia="Calibri" w:hAnsiTheme="minorHAnsi" w:cstheme="minorBidi"/>
                <w:highlight w:val="yellow"/>
              </w:rPr>
            </w:pPr>
            <w:r w:rsidRPr="6CA9B948">
              <w:rPr>
                <w:rFonts w:asciiTheme="minorHAnsi" w:eastAsia="Calibri" w:hAnsiTheme="minorHAnsi" w:cstheme="minorBidi"/>
                <w:highlight w:val="yellow"/>
              </w:rPr>
              <w:t>2023 standing dead</w:t>
            </w:r>
            <w:r w:rsidRPr="6CA9B948">
              <w:rPr>
                <w:rFonts w:asciiTheme="minorHAnsi" w:eastAsia="Calibri" w:hAnsiTheme="minorHAnsi" w:cstheme="minorBidi"/>
              </w:rPr>
              <w:t>;</w:t>
            </w:r>
            <w:r w:rsidRPr="6CA9B948">
              <w:rPr>
                <w:rFonts w:asciiTheme="minorHAnsi" w:eastAsia="Calibri" w:hAnsiTheme="minorHAnsi" w:cstheme="minorBidi"/>
                <w:highlight w:val="yellow"/>
              </w:rPr>
              <w:t xml:space="preserve"> more dead pole and sawtimber than live trees in both unmanaged and previously managed </w:t>
            </w:r>
            <w:proofErr w:type="gramStart"/>
            <w:r w:rsidRPr="6CA9B948">
              <w:rPr>
                <w:rFonts w:asciiTheme="minorHAnsi" w:eastAsia="Calibri" w:hAnsiTheme="minorHAnsi" w:cstheme="minorBidi"/>
                <w:highlight w:val="yellow"/>
              </w:rPr>
              <w:t>stands</w:t>
            </w:r>
            <w:proofErr w:type="gramEnd"/>
          </w:p>
          <w:p w14:paraId="137EA116" w14:textId="0F211785" w:rsidR="4549B826" w:rsidRDefault="6CA9B948" w:rsidP="6CA9B948">
            <w:pPr>
              <w:pStyle w:val="ListParagraph"/>
              <w:numPr>
                <w:ilvl w:val="1"/>
                <w:numId w:val="18"/>
              </w:numPr>
              <w:rPr>
                <w:rFonts w:asciiTheme="minorHAnsi" w:eastAsia="Calibri" w:hAnsiTheme="minorHAnsi" w:cstheme="minorBidi"/>
                <w:highlight w:val="yellow"/>
              </w:rPr>
            </w:pPr>
            <w:r w:rsidRPr="6CA9B948">
              <w:rPr>
                <w:rFonts w:asciiTheme="minorHAnsi" w:eastAsia="Calibri" w:hAnsiTheme="minorHAnsi" w:cstheme="minorBidi"/>
                <w:highlight w:val="yellow"/>
              </w:rPr>
              <w:t xml:space="preserve">Unmanaged: </w:t>
            </w:r>
          </w:p>
          <w:p w14:paraId="3B45E863" w14:textId="5EDAE145" w:rsidR="4549B826" w:rsidRDefault="6CA9B948" w:rsidP="6CA9B948">
            <w:pPr>
              <w:pStyle w:val="ListParagraph"/>
              <w:numPr>
                <w:ilvl w:val="2"/>
                <w:numId w:val="18"/>
              </w:numPr>
              <w:rPr>
                <w:rFonts w:asciiTheme="minorHAnsi" w:eastAsia="Calibri" w:hAnsiTheme="minorHAnsi" w:cstheme="minorBidi"/>
                <w:highlight w:val="yellow"/>
              </w:rPr>
            </w:pPr>
            <w:r w:rsidRPr="6CA9B948">
              <w:rPr>
                <w:rFonts w:asciiTheme="minorHAnsi" w:eastAsia="Calibri" w:hAnsiTheme="minorHAnsi" w:cstheme="minorBidi"/>
                <w:highlight w:val="yellow"/>
              </w:rPr>
              <w:t>74% Spruce mortality poles</w:t>
            </w:r>
          </w:p>
          <w:p w14:paraId="47E231A6" w14:textId="44BC6BC6" w:rsidR="4549B826" w:rsidRDefault="6CA9B948" w:rsidP="6CA9B948">
            <w:pPr>
              <w:pStyle w:val="ListParagraph"/>
              <w:numPr>
                <w:ilvl w:val="2"/>
                <w:numId w:val="18"/>
              </w:numPr>
              <w:rPr>
                <w:rFonts w:asciiTheme="minorHAnsi" w:eastAsia="Calibri" w:hAnsiTheme="minorHAnsi" w:cstheme="minorBidi"/>
                <w:highlight w:val="yellow"/>
              </w:rPr>
            </w:pPr>
            <w:r w:rsidRPr="6CA9B948">
              <w:rPr>
                <w:rFonts w:asciiTheme="minorHAnsi" w:eastAsia="Calibri" w:hAnsiTheme="minorHAnsi" w:cstheme="minorBidi"/>
                <w:highlight w:val="yellow"/>
              </w:rPr>
              <w:t>89% Spruce mortality sawtimber</w:t>
            </w:r>
          </w:p>
          <w:p w14:paraId="073D5C07" w14:textId="118EBB8E" w:rsidR="4549B826" w:rsidRDefault="6CA9B948" w:rsidP="6CA9B948">
            <w:pPr>
              <w:pStyle w:val="ListParagraph"/>
              <w:numPr>
                <w:ilvl w:val="1"/>
                <w:numId w:val="18"/>
              </w:numPr>
              <w:rPr>
                <w:rFonts w:asciiTheme="minorHAnsi" w:eastAsia="Calibri" w:hAnsiTheme="minorHAnsi" w:cstheme="minorBidi"/>
                <w:highlight w:val="yellow"/>
              </w:rPr>
            </w:pPr>
            <w:r w:rsidRPr="6CA9B948">
              <w:rPr>
                <w:rFonts w:asciiTheme="minorHAnsi" w:eastAsia="Calibri" w:hAnsiTheme="minorHAnsi" w:cstheme="minorBidi"/>
                <w:highlight w:val="yellow"/>
              </w:rPr>
              <w:t>Previously managed:</w:t>
            </w:r>
          </w:p>
          <w:p w14:paraId="7E39C295" w14:textId="310A88D9" w:rsidR="4549B826" w:rsidRDefault="6CA9B948" w:rsidP="6CA9B948">
            <w:pPr>
              <w:pStyle w:val="ListParagraph"/>
              <w:numPr>
                <w:ilvl w:val="2"/>
                <w:numId w:val="18"/>
              </w:numPr>
              <w:rPr>
                <w:rFonts w:asciiTheme="minorHAnsi" w:eastAsia="Calibri" w:hAnsiTheme="minorHAnsi" w:cstheme="minorBidi"/>
                <w:highlight w:val="yellow"/>
              </w:rPr>
            </w:pPr>
            <w:r w:rsidRPr="6CA9B948">
              <w:rPr>
                <w:rFonts w:asciiTheme="minorHAnsi" w:eastAsia="Calibri" w:hAnsiTheme="minorHAnsi" w:cstheme="minorBidi"/>
                <w:highlight w:val="yellow"/>
              </w:rPr>
              <w:t>59% Spruce mortality poles</w:t>
            </w:r>
          </w:p>
          <w:p w14:paraId="29132C1A" w14:textId="1D4343D9" w:rsidR="4549B826" w:rsidRDefault="6CA9B948" w:rsidP="6CA9B948">
            <w:pPr>
              <w:pStyle w:val="ListParagraph"/>
              <w:numPr>
                <w:ilvl w:val="2"/>
                <w:numId w:val="18"/>
              </w:numPr>
              <w:rPr>
                <w:rFonts w:asciiTheme="minorHAnsi" w:eastAsia="Calibri" w:hAnsiTheme="minorHAnsi" w:cstheme="minorBidi"/>
                <w:highlight w:val="yellow"/>
              </w:rPr>
            </w:pPr>
            <w:r w:rsidRPr="6CA9B948">
              <w:rPr>
                <w:rFonts w:asciiTheme="minorHAnsi" w:eastAsia="Calibri" w:hAnsiTheme="minorHAnsi" w:cstheme="minorBidi"/>
                <w:highlight w:val="yellow"/>
              </w:rPr>
              <w:t>84% Spruce mortality sawtimber</w:t>
            </w:r>
          </w:p>
          <w:p w14:paraId="3F2D3E40" w14:textId="47D5C128" w:rsidR="698AF90A" w:rsidRDefault="6CA9B948" w:rsidP="698AF90A">
            <w:pPr>
              <w:pStyle w:val="ListParagraph"/>
              <w:numPr>
                <w:ilvl w:val="0"/>
                <w:numId w:val="18"/>
              </w:numPr>
              <w:ind w:left="213" w:hanging="123"/>
              <w:rPr>
                <w:rFonts w:asciiTheme="minorHAnsi" w:eastAsia="Calibri" w:hAnsiTheme="minorHAnsi" w:cstheme="minorBidi"/>
                <w:highlight w:val="yellow"/>
              </w:rPr>
            </w:pPr>
            <w:r w:rsidRPr="6CA9B948">
              <w:rPr>
                <w:rFonts w:asciiTheme="minorHAnsi" w:eastAsia="Calibri" w:hAnsiTheme="minorHAnsi" w:cstheme="minorBidi"/>
                <w:highlight w:val="yellow"/>
              </w:rPr>
              <w:t xml:space="preserve">2023 resampling of intensive plots shows that unmanaged stands had more seedling regeneration than previously managed (Total: 4037 </w:t>
            </w:r>
            <w:proofErr w:type="spellStart"/>
            <w:r w:rsidRPr="6CA9B948">
              <w:rPr>
                <w:rFonts w:asciiTheme="minorHAnsi" w:eastAsia="Calibri" w:hAnsiTheme="minorHAnsi" w:cstheme="minorBidi"/>
                <w:highlight w:val="yellow"/>
              </w:rPr>
              <w:t>tpa</w:t>
            </w:r>
            <w:proofErr w:type="spellEnd"/>
            <w:r w:rsidRPr="6CA9B948">
              <w:rPr>
                <w:rFonts w:asciiTheme="minorHAnsi" w:eastAsia="Calibri" w:hAnsiTheme="minorHAnsi" w:cstheme="minorBidi"/>
                <w:highlight w:val="yellow"/>
              </w:rPr>
              <w:t xml:space="preserve"> vs 3211 </w:t>
            </w:r>
            <w:proofErr w:type="spellStart"/>
            <w:r w:rsidRPr="6CA9B948">
              <w:rPr>
                <w:rFonts w:asciiTheme="minorHAnsi" w:eastAsia="Calibri" w:hAnsiTheme="minorHAnsi" w:cstheme="minorBidi"/>
                <w:highlight w:val="yellow"/>
              </w:rPr>
              <w:t>tpa</w:t>
            </w:r>
            <w:proofErr w:type="spellEnd"/>
            <w:r w:rsidRPr="6CA9B948">
              <w:rPr>
                <w:rFonts w:asciiTheme="minorHAnsi" w:eastAsia="Calibri" w:hAnsiTheme="minorHAnsi" w:cstheme="minorBidi"/>
                <w:highlight w:val="yellow"/>
              </w:rPr>
              <w:t>) but it was highly variable so not significantly different, however,</w:t>
            </w:r>
          </w:p>
          <w:p w14:paraId="3DACA93E" w14:textId="4EC772C2" w:rsidR="30B39719" w:rsidRDefault="58EDDCB5" w:rsidP="30B39719">
            <w:pPr>
              <w:pStyle w:val="ListParagraph"/>
              <w:numPr>
                <w:ilvl w:val="1"/>
                <w:numId w:val="18"/>
              </w:numPr>
              <w:rPr>
                <w:rFonts w:asciiTheme="minorHAnsi" w:eastAsia="Calibri" w:hAnsiTheme="minorHAnsi" w:cstheme="minorBidi"/>
                <w:highlight w:val="yellow"/>
              </w:rPr>
            </w:pPr>
            <w:r w:rsidRPr="58EDDCB5">
              <w:rPr>
                <w:rFonts w:asciiTheme="minorHAnsi" w:eastAsia="Calibri" w:hAnsiTheme="minorHAnsi" w:cstheme="minorBidi"/>
                <w:highlight w:val="yellow"/>
              </w:rPr>
              <w:t xml:space="preserve">Seedling regeneration was a mix of aspen and spruce in the unmanaged stands, but was dominated by spruce in the previously managed </w:t>
            </w:r>
            <w:proofErr w:type="gramStart"/>
            <w:r w:rsidRPr="58EDDCB5">
              <w:rPr>
                <w:rFonts w:asciiTheme="minorHAnsi" w:eastAsia="Calibri" w:hAnsiTheme="minorHAnsi" w:cstheme="minorBidi"/>
                <w:highlight w:val="yellow"/>
              </w:rPr>
              <w:t>stands</w:t>
            </w:r>
            <w:proofErr w:type="gramEnd"/>
          </w:p>
          <w:p w14:paraId="6CB08FDF" w14:textId="26F98C5B" w:rsidR="58EDDCB5" w:rsidRDefault="58EDDCB5" w:rsidP="58EDDCB5">
            <w:pPr>
              <w:rPr>
                <w:rFonts w:asciiTheme="minorHAnsi" w:hAnsiTheme="minorHAnsi" w:cstheme="minorBidi"/>
                <w:b/>
                <w:bCs/>
                <w:sz w:val="22"/>
                <w:szCs w:val="22"/>
              </w:rPr>
            </w:pPr>
          </w:p>
          <w:p w14:paraId="3B3E0093" w14:textId="54A8E2AA" w:rsidR="00512B53" w:rsidRPr="00FB7855" w:rsidRDefault="00512B53" w:rsidP="00E60B0C">
            <w:pPr>
              <w:rPr>
                <w:rFonts w:asciiTheme="minorHAnsi" w:hAnsiTheme="minorHAnsi" w:cstheme="minorHAnsi"/>
                <w:b/>
                <w:sz w:val="22"/>
                <w:szCs w:val="22"/>
              </w:rPr>
            </w:pPr>
            <w:r w:rsidRPr="00FB7855">
              <w:rPr>
                <w:rFonts w:asciiTheme="minorHAnsi" w:hAnsiTheme="minorHAnsi" w:cstheme="minorHAnsi"/>
                <w:b/>
                <w:sz w:val="22"/>
                <w:szCs w:val="22"/>
              </w:rPr>
              <w:t>SPRUCE-ASPEN STANDS</w:t>
            </w:r>
          </w:p>
          <w:p w14:paraId="769963E3" w14:textId="77777777" w:rsidR="00507D66" w:rsidRPr="00FB7855" w:rsidRDefault="4549B826" w:rsidP="00CF7F1D">
            <w:pPr>
              <w:pStyle w:val="ListParagraph"/>
              <w:numPr>
                <w:ilvl w:val="0"/>
                <w:numId w:val="18"/>
              </w:numPr>
              <w:ind w:left="213" w:hanging="123"/>
              <w:rPr>
                <w:rFonts w:asciiTheme="minorHAnsi" w:hAnsiTheme="minorHAnsi" w:cstheme="minorBidi"/>
                <w:sz w:val="22"/>
                <w:szCs w:val="22"/>
              </w:rPr>
            </w:pPr>
            <w:r w:rsidRPr="4549B826">
              <w:rPr>
                <w:rFonts w:asciiTheme="minorHAnsi" w:hAnsiTheme="minorHAnsi" w:cstheme="minorBidi"/>
                <w:sz w:val="22"/>
                <w:szCs w:val="22"/>
              </w:rPr>
              <w:t xml:space="preserve">Spruce beetle induced tree mortality was similar among the previously managed and unmanaged </w:t>
            </w:r>
            <w:proofErr w:type="gramStart"/>
            <w:r w:rsidRPr="4549B826">
              <w:rPr>
                <w:rFonts w:asciiTheme="minorHAnsi" w:hAnsiTheme="minorHAnsi" w:cstheme="minorBidi"/>
                <w:sz w:val="22"/>
                <w:szCs w:val="22"/>
              </w:rPr>
              <w:t>stands</w:t>
            </w:r>
            <w:proofErr w:type="gramEnd"/>
          </w:p>
          <w:p w14:paraId="7599ED94" w14:textId="77777777" w:rsidR="00507D66" w:rsidRPr="00FB7855" w:rsidRDefault="4549B826" w:rsidP="00CF7F1D">
            <w:pPr>
              <w:pStyle w:val="ListParagraph"/>
              <w:numPr>
                <w:ilvl w:val="0"/>
                <w:numId w:val="18"/>
              </w:numPr>
              <w:ind w:left="213" w:hanging="123"/>
              <w:rPr>
                <w:rFonts w:asciiTheme="minorHAnsi" w:hAnsiTheme="minorHAnsi" w:cstheme="minorBidi"/>
                <w:sz w:val="22"/>
                <w:szCs w:val="22"/>
              </w:rPr>
            </w:pPr>
            <w:r w:rsidRPr="4549B826">
              <w:rPr>
                <w:rFonts w:asciiTheme="minorHAnsi" w:hAnsiTheme="minorHAnsi" w:cstheme="minorBidi"/>
                <w:sz w:val="22"/>
                <w:szCs w:val="22"/>
              </w:rPr>
              <w:t>Average Live Basal Area for unmanaged and previously managed stands about 78 to 79 ft2/ac</w:t>
            </w:r>
          </w:p>
          <w:p w14:paraId="2D3C392F" w14:textId="77777777" w:rsidR="00507D66" w:rsidRPr="00FB7855" w:rsidRDefault="4549B826" w:rsidP="00CF7F1D">
            <w:pPr>
              <w:pStyle w:val="ListParagraph"/>
              <w:numPr>
                <w:ilvl w:val="0"/>
                <w:numId w:val="18"/>
              </w:numPr>
              <w:ind w:left="213" w:hanging="123"/>
              <w:rPr>
                <w:rFonts w:asciiTheme="minorHAnsi" w:hAnsiTheme="minorHAnsi" w:cstheme="minorBidi"/>
                <w:sz w:val="22"/>
                <w:szCs w:val="22"/>
              </w:rPr>
            </w:pPr>
            <w:r w:rsidRPr="4549B826">
              <w:rPr>
                <w:rFonts w:asciiTheme="minorHAnsi" w:hAnsiTheme="minorHAnsi" w:cstheme="minorBidi"/>
                <w:sz w:val="22"/>
                <w:szCs w:val="22"/>
              </w:rPr>
              <w:t>Previously managed stands have twice as many live trees per acre than unmanaged stands (1104 vs 517)</w:t>
            </w:r>
          </w:p>
          <w:p w14:paraId="7A6A81A2" w14:textId="77777777" w:rsidR="00507D66" w:rsidRPr="00FB7855" w:rsidRDefault="4549B826" w:rsidP="00CF7F1D">
            <w:pPr>
              <w:pStyle w:val="ListParagraph"/>
              <w:numPr>
                <w:ilvl w:val="0"/>
                <w:numId w:val="18"/>
              </w:numPr>
              <w:ind w:left="213" w:hanging="123"/>
              <w:rPr>
                <w:rFonts w:asciiTheme="minorHAnsi" w:hAnsiTheme="minorHAnsi" w:cstheme="minorBidi"/>
                <w:sz w:val="22"/>
                <w:szCs w:val="22"/>
              </w:rPr>
            </w:pPr>
            <w:r w:rsidRPr="4549B826">
              <w:rPr>
                <w:rFonts w:asciiTheme="minorHAnsi" w:hAnsiTheme="minorHAnsi" w:cstheme="minorBidi"/>
                <w:sz w:val="22"/>
                <w:szCs w:val="22"/>
              </w:rPr>
              <w:t xml:space="preserve">Live spruce trees are dominated by sizes less than </w:t>
            </w:r>
            <w:proofErr w:type="gramStart"/>
            <w:r w:rsidRPr="4549B826">
              <w:rPr>
                <w:rFonts w:asciiTheme="minorHAnsi" w:hAnsiTheme="minorHAnsi" w:cstheme="minorBidi"/>
                <w:sz w:val="22"/>
                <w:szCs w:val="22"/>
              </w:rPr>
              <w:t>4 inch</w:t>
            </w:r>
            <w:proofErr w:type="gramEnd"/>
            <w:r w:rsidRPr="4549B826">
              <w:rPr>
                <w:rFonts w:asciiTheme="minorHAnsi" w:hAnsiTheme="minorHAnsi" w:cstheme="minorBidi"/>
                <w:sz w:val="22"/>
                <w:szCs w:val="22"/>
              </w:rPr>
              <w:t xml:space="preserve"> </w:t>
            </w:r>
            <w:proofErr w:type="spellStart"/>
            <w:r w:rsidRPr="4549B826">
              <w:rPr>
                <w:rFonts w:asciiTheme="minorHAnsi" w:hAnsiTheme="minorHAnsi" w:cstheme="minorBidi"/>
                <w:sz w:val="22"/>
                <w:szCs w:val="22"/>
              </w:rPr>
              <w:t>dbh</w:t>
            </w:r>
            <w:proofErr w:type="spellEnd"/>
          </w:p>
          <w:p w14:paraId="62FC2194" w14:textId="77777777" w:rsidR="00507D66" w:rsidRPr="00FB7855" w:rsidRDefault="4549B826" w:rsidP="00CF7F1D">
            <w:pPr>
              <w:pStyle w:val="ListParagraph"/>
              <w:numPr>
                <w:ilvl w:val="0"/>
                <w:numId w:val="18"/>
              </w:numPr>
              <w:ind w:left="213" w:hanging="123"/>
              <w:rPr>
                <w:rFonts w:asciiTheme="minorHAnsi" w:hAnsiTheme="minorHAnsi" w:cstheme="minorBidi"/>
                <w:sz w:val="22"/>
                <w:szCs w:val="22"/>
              </w:rPr>
            </w:pPr>
            <w:r w:rsidRPr="4549B826">
              <w:rPr>
                <w:rFonts w:asciiTheme="minorHAnsi" w:hAnsiTheme="minorHAnsi" w:cstheme="minorBidi"/>
                <w:sz w:val="22"/>
                <w:szCs w:val="22"/>
              </w:rPr>
              <w:t xml:space="preserve">Live aspen trees now dominate the </w:t>
            </w:r>
            <w:proofErr w:type="gramStart"/>
            <w:r w:rsidRPr="4549B826">
              <w:rPr>
                <w:rFonts w:asciiTheme="minorHAnsi" w:hAnsiTheme="minorHAnsi" w:cstheme="minorBidi"/>
                <w:sz w:val="22"/>
                <w:szCs w:val="22"/>
              </w:rPr>
              <w:t>overstory</w:t>
            </w:r>
            <w:proofErr w:type="gramEnd"/>
          </w:p>
          <w:p w14:paraId="7DA1232C" w14:textId="77777777" w:rsidR="00507D66" w:rsidRPr="00FB7855" w:rsidRDefault="4549B826" w:rsidP="00CF7F1D">
            <w:pPr>
              <w:pStyle w:val="ListParagraph"/>
              <w:numPr>
                <w:ilvl w:val="0"/>
                <w:numId w:val="18"/>
              </w:numPr>
              <w:ind w:left="213" w:hanging="123"/>
              <w:rPr>
                <w:rFonts w:asciiTheme="minorHAnsi" w:hAnsiTheme="minorHAnsi" w:cstheme="minorBidi"/>
                <w:sz w:val="22"/>
                <w:szCs w:val="22"/>
              </w:rPr>
            </w:pPr>
            <w:r w:rsidRPr="4549B826">
              <w:rPr>
                <w:rFonts w:asciiTheme="minorHAnsi" w:hAnsiTheme="minorHAnsi" w:cstheme="minorBidi"/>
                <w:sz w:val="22"/>
                <w:szCs w:val="22"/>
              </w:rPr>
              <w:t>No difference in the amount of seedling regeneration (&lt;</w:t>
            </w:r>
            <w:proofErr w:type="spellStart"/>
            <w:r w:rsidRPr="4549B826">
              <w:rPr>
                <w:rFonts w:asciiTheme="minorHAnsi" w:hAnsiTheme="minorHAnsi" w:cstheme="minorBidi"/>
                <w:sz w:val="22"/>
                <w:szCs w:val="22"/>
              </w:rPr>
              <w:t>dbh</w:t>
            </w:r>
            <w:proofErr w:type="spellEnd"/>
            <w:r w:rsidRPr="4549B826">
              <w:rPr>
                <w:rFonts w:asciiTheme="minorHAnsi" w:hAnsiTheme="minorHAnsi" w:cstheme="minorBidi"/>
                <w:sz w:val="22"/>
                <w:szCs w:val="22"/>
              </w:rPr>
              <w:t>); 3106 to 3627 per acre</w:t>
            </w:r>
          </w:p>
          <w:p w14:paraId="29CF4B38" w14:textId="77777777" w:rsidR="00507D66" w:rsidRPr="00FB7855" w:rsidRDefault="4549B826" w:rsidP="00CF7F1D">
            <w:pPr>
              <w:pStyle w:val="ListParagraph"/>
              <w:numPr>
                <w:ilvl w:val="0"/>
                <w:numId w:val="18"/>
              </w:numPr>
              <w:ind w:left="213" w:hanging="123"/>
              <w:rPr>
                <w:rFonts w:asciiTheme="minorHAnsi" w:hAnsiTheme="minorHAnsi" w:cstheme="minorBidi"/>
                <w:sz w:val="22"/>
                <w:szCs w:val="22"/>
              </w:rPr>
            </w:pPr>
            <w:r w:rsidRPr="4549B826">
              <w:rPr>
                <w:rFonts w:asciiTheme="minorHAnsi" w:hAnsiTheme="minorHAnsi" w:cstheme="minorBidi"/>
                <w:sz w:val="22"/>
                <w:szCs w:val="22"/>
              </w:rPr>
              <w:t xml:space="preserve">Seedling regeneration is about 50:50 Aspen and Engelmann </w:t>
            </w:r>
            <w:proofErr w:type="gramStart"/>
            <w:r w:rsidRPr="4549B826">
              <w:rPr>
                <w:rFonts w:asciiTheme="minorHAnsi" w:hAnsiTheme="minorHAnsi" w:cstheme="minorBidi"/>
                <w:sz w:val="22"/>
                <w:szCs w:val="22"/>
              </w:rPr>
              <w:t>spruce</w:t>
            </w:r>
            <w:proofErr w:type="gramEnd"/>
          </w:p>
          <w:p w14:paraId="4216AA20" w14:textId="754C2FBA" w:rsidR="00512B53" w:rsidRPr="00FB7855" w:rsidRDefault="58EDDCB5" w:rsidP="58EDDCB5">
            <w:pPr>
              <w:pStyle w:val="ListParagraph"/>
              <w:numPr>
                <w:ilvl w:val="0"/>
                <w:numId w:val="18"/>
              </w:numPr>
              <w:ind w:left="213" w:hanging="123"/>
              <w:rPr>
                <w:rFonts w:asciiTheme="minorHAnsi" w:hAnsiTheme="minorHAnsi" w:cstheme="minorBidi"/>
                <w:sz w:val="22"/>
                <w:szCs w:val="22"/>
              </w:rPr>
            </w:pPr>
            <w:r w:rsidRPr="58EDDCB5">
              <w:rPr>
                <w:rFonts w:asciiTheme="minorHAnsi" w:hAnsiTheme="minorHAnsi" w:cstheme="minorBidi"/>
                <w:sz w:val="22"/>
                <w:szCs w:val="22"/>
              </w:rPr>
              <w:t xml:space="preserve">1% of live trees are </w:t>
            </w:r>
            <w:proofErr w:type="gramStart"/>
            <w:r w:rsidRPr="58EDDCB5">
              <w:rPr>
                <w:rFonts w:asciiTheme="minorHAnsi" w:hAnsiTheme="minorHAnsi" w:cstheme="minorBidi"/>
                <w:sz w:val="22"/>
                <w:szCs w:val="22"/>
              </w:rPr>
              <w:t>cull</w:t>
            </w:r>
            <w:proofErr w:type="gramEnd"/>
          </w:p>
          <w:p w14:paraId="73991A78" w14:textId="2A27A033" w:rsidR="58EDDCB5" w:rsidRDefault="58EDDCB5" w:rsidP="58EDDCB5">
            <w:pPr>
              <w:rPr>
                <w:rFonts w:asciiTheme="minorHAnsi" w:hAnsiTheme="minorHAnsi" w:cstheme="minorBidi"/>
              </w:rPr>
            </w:pPr>
          </w:p>
          <w:p w14:paraId="01C6FED5" w14:textId="3DC73954" w:rsidR="58EDDCB5" w:rsidRDefault="58EDDCB5" w:rsidP="58EDDCB5">
            <w:pPr>
              <w:rPr>
                <w:rFonts w:asciiTheme="minorHAnsi" w:hAnsiTheme="minorHAnsi" w:cstheme="minorBidi"/>
                <w:i/>
                <w:iCs/>
                <w:sz w:val="22"/>
                <w:szCs w:val="22"/>
              </w:rPr>
            </w:pPr>
            <w:r w:rsidRPr="58EDDCB5">
              <w:rPr>
                <w:rFonts w:asciiTheme="minorHAnsi" w:hAnsiTheme="minorHAnsi" w:cstheme="minorBidi"/>
                <w:i/>
                <w:iCs/>
                <w:sz w:val="22"/>
                <w:szCs w:val="22"/>
              </w:rPr>
              <w:t>2023 Remeasurement of a subset of plots:</w:t>
            </w:r>
          </w:p>
          <w:p w14:paraId="32C0BB1F" w14:textId="60318EFE" w:rsidR="0DB9D28B" w:rsidRDefault="6CA9B948" w:rsidP="62D18FEB">
            <w:pPr>
              <w:pStyle w:val="ListParagraph"/>
              <w:numPr>
                <w:ilvl w:val="0"/>
                <w:numId w:val="18"/>
              </w:numPr>
              <w:ind w:left="213" w:hanging="123"/>
              <w:rPr>
                <w:rFonts w:asciiTheme="minorHAnsi" w:eastAsia="Calibri" w:hAnsiTheme="minorHAnsi" w:cstheme="minorBidi"/>
                <w:highlight w:val="yellow"/>
              </w:rPr>
            </w:pPr>
            <w:r w:rsidRPr="6CA9B948">
              <w:rPr>
                <w:rFonts w:asciiTheme="minorHAnsi" w:eastAsia="Calibri" w:hAnsiTheme="minorHAnsi" w:cstheme="minorBidi"/>
                <w:sz w:val="22"/>
                <w:szCs w:val="22"/>
                <w:highlight w:val="yellow"/>
              </w:rPr>
              <w:t xml:space="preserve"> </w:t>
            </w:r>
            <w:r w:rsidRPr="6CA9B948">
              <w:rPr>
                <w:rFonts w:asciiTheme="minorHAnsi" w:eastAsia="Calibri" w:hAnsiTheme="minorHAnsi" w:cstheme="minorBidi"/>
                <w:highlight w:val="yellow"/>
              </w:rPr>
              <w:t>2023 resampling of intensive plots shows average live basal areas for unmanaged and previously managed stands about 62 and 76 ft2/</w:t>
            </w:r>
            <w:proofErr w:type="gramStart"/>
            <w:r w:rsidRPr="6CA9B948">
              <w:rPr>
                <w:rFonts w:asciiTheme="minorHAnsi" w:eastAsia="Calibri" w:hAnsiTheme="minorHAnsi" w:cstheme="minorBidi"/>
                <w:highlight w:val="yellow"/>
              </w:rPr>
              <w:t>ac</w:t>
            </w:r>
            <w:proofErr w:type="gramEnd"/>
          </w:p>
          <w:p w14:paraId="0A01C83F" w14:textId="4BCEB445" w:rsidR="62D18FEB" w:rsidRDefault="4549B826" w:rsidP="62D18FEB">
            <w:pPr>
              <w:pStyle w:val="ListParagraph"/>
              <w:numPr>
                <w:ilvl w:val="0"/>
                <w:numId w:val="18"/>
              </w:numPr>
              <w:ind w:left="213" w:hanging="123"/>
              <w:rPr>
                <w:rFonts w:asciiTheme="minorHAnsi" w:eastAsia="Calibri" w:hAnsiTheme="minorHAnsi" w:cstheme="minorBidi"/>
                <w:highlight w:val="yellow"/>
              </w:rPr>
            </w:pPr>
            <w:r w:rsidRPr="4549B826">
              <w:rPr>
                <w:rFonts w:asciiTheme="minorHAnsi" w:eastAsia="Calibri" w:hAnsiTheme="minorHAnsi" w:cstheme="minorBidi"/>
                <w:highlight w:val="yellow"/>
              </w:rPr>
              <w:t>2023 resampling of intensive plots shows previously managed stands have 1367 live trees per acre and unmanaged stands have 955 trees per acre.</w:t>
            </w:r>
          </w:p>
          <w:p w14:paraId="7285FDEC" w14:textId="4227930D" w:rsidR="62D18FEB" w:rsidRDefault="4549B826" w:rsidP="62D18FEB">
            <w:pPr>
              <w:pStyle w:val="ListParagraph"/>
              <w:numPr>
                <w:ilvl w:val="0"/>
                <w:numId w:val="18"/>
              </w:numPr>
              <w:ind w:left="213" w:hanging="123"/>
              <w:rPr>
                <w:rFonts w:asciiTheme="minorHAnsi" w:eastAsia="Calibri" w:hAnsiTheme="minorHAnsi" w:cstheme="minorBidi"/>
                <w:highlight w:val="yellow"/>
              </w:rPr>
            </w:pPr>
            <w:r w:rsidRPr="4549B826">
              <w:rPr>
                <w:rFonts w:asciiTheme="minorHAnsi" w:eastAsia="Calibri" w:hAnsiTheme="minorHAnsi" w:cstheme="minorBidi"/>
                <w:highlight w:val="yellow"/>
              </w:rPr>
              <w:lastRenderedPageBreak/>
              <w:t>2023 resampling of intensive plots shows that live trees were still dominated by the sapling size class (0-4.9 in DBH)</w:t>
            </w:r>
          </w:p>
          <w:p w14:paraId="5763A2B0" w14:textId="4EEF7881" w:rsidR="62D18FEB" w:rsidRDefault="4549B826" w:rsidP="62D18FEB">
            <w:pPr>
              <w:pStyle w:val="ListParagraph"/>
              <w:numPr>
                <w:ilvl w:val="0"/>
                <w:numId w:val="18"/>
              </w:numPr>
              <w:ind w:left="213" w:hanging="123"/>
              <w:rPr>
                <w:rFonts w:asciiTheme="minorHAnsi" w:eastAsia="Calibri" w:hAnsiTheme="minorHAnsi" w:cstheme="minorBidi"/>
                <w:highlight w:val="yellow"/>
              </w:rPr>
            </w:pPr>
            <w:r w:rsidRPr="4549B826">
              <w:rPr>
                <w:rFonts w:asciiTheme="minorHAnsi" w:eastAsia="Calibri" w:hAnsiTheme="minorHAnsi" w:cstheme="minorBidi"/>
                <w:highlight w:val="yellow"/>
              </w:rPr>
              <w:t xml:space="preserve">2023 resampling of intensive plots shows aspen dominate the overstory in both unmanaged and previously managed </w:t>
            </w:r>
            <w:proofErr w:type="gramStart"/>
            <w:r w:rsidRPr="4549B826">
              <w:rPr>
                <w:rFonts w:asciiTheme="minorHAnsi" w:eastAsia="Calibri" w:hAnsiTheme="minorHAnsi" w:cstheme="minorBidi"/>
                <w:highlight w:val="yellow"/>
              </w:rPr>
              <w:t>stands</w:t>
            </w:r>
            <w:proofErr w:type="gramEnd"/>
          </w:p>
          <w:p w14:paraId="1C5D0179" w14:textId="4A0FF95C" w:rsidR="4549B826" w:rsidRDefault="6CA9B948" w:rsidP="4549B826">
            <w:pPr>
              <w:pStyle w:val="ListParagraph"/>
              <w:numPr>
                <w:ilvl w:val="0"/>
                <w:numId w:val="18"/>
              </w:numPr>
              <w:ind w:left="213" w:hanging="123"/>
              <w:rPr>
                <w:rFonts w:asciiTheme="minorHAnsi" w:eastAsia="Calibri" w:hAnsiTheme="minorHAnsi" w:cstheme="minorBidi"/>
                <w:highlight w:val="yellow"/>
              </w:rPr>
            </w:pPr>
            <w:r w:rsidRPr="6CA9B948">
              <w:rPr>
                <w:rFonts w:asciiTheme="minorHAnsi" w:eastAsia="Calibri" w:hAnsiTheme="minorHAnsi" w:cstheme="minorBidi"/>
                <w:highlight w:val="yellow"/>
              </w:rPr>
              <w:t>2023 standing dead; more dead pole and sawtimber in unmanaged than live trees in unmanaged. Previously managed stands</w:t>
            </w:r>
          </w:p>
          <w:p w14:paraId="313A2108" w14:textId="1317FD13" w:rsidR="4549B826" w:rsidRDefault="6CA9B948" w:rsidP="6CA9B948">
            <w:pPr>
              <w:pStyle w:val="ListParagraph"/>
              <w:numPr>
                <w:ilvl w:val="1"/>
                <w:numId w:val="18"/>
              </w:numPr>
              <w:rPr>
                <w:rFonts w:asciiTheme="minorHAnsi" w:eastAsia="Calibri" w:hAnsiTheme="minorHAnsi" w:cstheme="minorBidi"/>
                <w:highlight w:val="yellow"/>
              </w:rPr>
            </w:pPr>
            <w:r w:rsidRPr="6CA9B948">
              <w:rPr>
                <w:rFonts w:asciiTheme="minorHAnsi" w:eastAsia="Calibri" w:hAnsiTheme="minorHAnsi" w:cstheme="minorBidi"/>
                <w:highlight w:val="yellow"/>
              </w:rPr>
              <w:t xml:space="preserve">Unmanaged: </w:t>
            </w:r>
          </w:p>
          <w:p w14:paraId="30C0312A" w14:textId="4CFDC89C" w:rsidR="4549B826" w:rsidRDefault="6CA9B948" w:rsidP="6CA9B948">
            <w:pPr>
              <w:pStyle w:val="ListParagraph"/>
              <w:numPr>
                <w:ilvl w:val="2"/>
                <w:numId w:val="18"/>
              </w:numPr>
              <w:rPr>
                <w:rFonts w:asciiTheme="minorHAnsi" w:eastAsia="Calibri" w:hAnsiTheme="minorHAnsi" w:cstheme="minorBidi"/>
                <w:highlight w:val="yellow"/>
              </w:rPr>
            </w:pPr>
            <w:r w:rsidRPr="6CA9B948">
              <w:rPr>
                <w:rFonts w:asciiTheme="minorHAnsi" w:eastAsia="Calibri" w:hAnsiTheme="minorHAnsi" w:cstheme="minorBidi"/>
                <w:highlight w:val="yellow"/>
              </w:rPr>
              <w:t>77% Spruce mortality poles</w:t>
            </w:r>
          </w:p>
          <w:p w14:paraId="1CAA4828" w14:textId="734162AB" w:rsidR="4549B826" w:rsidRDefault="6CA9B948" w:rsidP="6CA9B948">
            <w:pPr>
              <w:pStyle w:val="ListParagraph"/>
              <w:numPr>
                <w:ilvl w:val="2"/>
                <w:numId w:val="18"/>
              </w:numPr>
              <w:rPr>
                <w:rFonts w:asciiTheme="minorHAnsi" w:eastAsia="Calibri" w:hAnsiTheme="minorHAnsi" w:cstheme="minorBidi"/>
                <w:highlight w:val="yellow"/>
              </w:rPr>
            </w:pPr>
            <w:r w:rsidRPr="6CA9B948">
              <w:rPr>
                <w:rFonts w:asciiTheme="minorHAnsi" w:eastAsia="Calibri" w:hAnsiTheme="minorHAnsi" w:cstheme="minorBidi"/>
                <w:highlight w:val="yellow"/>
              </w:rPr>
              <w:t>100% Spruce mortality sawtimber</w:t>
            </w:r>
          </w:p>
          <w:p w14:paraId="3B3ED328" w14:textId="118EBB8E" w:rsidR="4549B826" w:rsidRDefault="6CA9B948" w:rsidP="6CA9B948">
            <w:pPr>
              <w:pStyle w:val="ListParagraph"/>
              <w:numPr>
                <w:ilvl w:val="1"/>
                <w:numId w:val="18"/>
              </w:numPr>
              <w:rPr>
                <w:rFonts w:asciiTheme="minorHAnsi" w:eastAsia="Calibri" w:hAnsiTheme="minorHAnsi" w:cstheme="minorBidi"/>
                <w:highlight w:val="yellow"/>
              </w:rPr>
            </w:pPr>
            <w:r w:rsidRPr="6CA9B948">
              <w:rPr>
                <w:rFonts w:asciiTheme="minorHAnsi" w:eastAsia="Calibri" w:hAnsiTheme="minorHAnsi" w:cstheme="minorBidi"/>
                <w:highlight w:val="yellow"/>
              </w:rPr>
              <w:t>Previously managed:</w:t>
            </w:r>
          </w:p>
          <w:p w14:paraId="69F11054" w14:textId="681D0930" w:rsidR="4549B826" w:rsidRDefault="6CA9B948" w:rsidP="6CA9B948">
            <w:pPr>
              <w:pStyle w:val="ListParagraph"/>
              <w:numPr>
                <w:ilvl w:val="2"/>
                <w:numId w:val="18"/>
              </w:numPr>
              <w:rPr>
                <w:rFonts w:asciiTheme="minorHAnsi" w:eastAsia="Calibri" w:hAnsiTheme="minorHAnsi" w:cstheme="minorBidi"/>
                <w:highlight w:val="yellow"/>
              </w:rPr>
            </w:pPr>
            <w:r w:rsidRPr="6CA9B948">
              <w:rPr>
                <w:rFonts w:asciiTheme="minorHAnsi" w:eastAsia="Calibri" w:hAnsiTheme="minorHAnsi" w:cstheme="minorBidi"/>
                <w:highlight w:val="yellow"/>
              </w:rPr>
              <w:t>57% Spruce mortality poles</w:t>
            </w:r>
          </w:p>
          <w:p w14:paraId="1DC5BBE7" w14:textId="7B08C2A0" w:rsidR="4549B826" w:rsidRDefault="6CA9B948" w:rsidP="6CA9B948">
            <w:pPr>
              <w:pStyle w:val="ListParagraph"/>
              <w:numPr>
                <w:ilvl w:val="2"/>
                <w:numId w:val="18"/>
              </w:numPr>
              <w:rPr>
                <w:rFonts w:asciiTheme="minorHAnsi" w:eastAsia="Calibri" w:hAnsiTheme="minorHAnsi" w:cstheme="minorBidi"/>
                <w:highlight w:val="yellow"/>
              </w:rPr>
            </w:pPr>
            <w:r w:rsidRPr="6CA9B948">
              <w:rPr>
                <w:rFonts w:asciiTheme="minorHAnsi" w:eastAsia="Calibri" w:hAnsiTheme="minorHAnsi" w:cstheme="minorBidi"/>
                <w:highlight w:val="yellow"/>
              </w:rPr>
              <w:t>70% Spruce mortality sawtimber</w:t>
            </w:r>
          </w:p>
          <w:p w14:paraId="4D20F02D" w14:textId="3F3FB42A" w:rsidR="4549B826" w:rsidRDefault="4549B826" w:rsidP="4549B826">
            <w:pPr>
              <w:pStyle w:val="ListParagraph"/>
              <w:numPr>
                <w:ilvl w:val="1"/>
                <w:numId w:val="18"/>
              </w:numPr>
              <w:rPr>
                <w:rFonts w:asciiTheme="minorHAnsi" w:eastAsia="Calibri" w:hAnsiTheme="minorHAnsi" w:cstheme="minorBidi"/>
                <w:highlight w:val="yellow"/>
              </w:rPr>
            </w:pPr>
          </w:p>
          <w:p w14:paraId="5856ADDC" w14:textId="5CAA5CC4" w:rsidR="30B39719" w:rsidRDefault="6CA9B948" w:rsidP="30B39719">
            <w:pPr>
              <w:pStyle w:val="ListParagraph"/>
              <w:numPr>
                <w:ilvl w:val="0"/>
                <w:numId w:val="18"/>
              </w:numPr>
              <w:ind w:left="213" w:hanging="123"/>
              <w:rPr>
                <w:rFonts w:asciiTheme="minorHAnsi" w:eastAsia="Calibri" w:hAnsiTheme="minorHAnsi" w:cstheme="minorBidi"/>
                <w:highlight w:val="yellow"/>
              </w:rPr>
            </w:pPr>
            <w:r w:rsidRPr="6CA9B948">
              <w:rPr>
                <w:rFonts w:asciiTheme="minorHAnsi" w:eastAsia="Calibri" w:hAnsiTheme="minorHAnsi" w:cstheme="minorBidi"/>
                <w:highlight w:val="yellow"/>
              </w:rPr>
              <w:t xml:space="preserve">2023 resampling of intensive plots shows that unmanaged stands had more regeneration than previously managed (Total: 4872 </w:t>
            </w:r>
            <w:proofErr w:type="spellStart"/>
            <w:r w:rsidRPr="6CA9B948">
              <w:rPr>
                <w:rFonts w:asciiTheme="minorHAnsi" w:eastAsia="Calibri" w:hAnsiTheme="minorHAnsi" w:cstheme="minorBidi"/>
                <w:highlight w:val="yellow"/>
              </w:rPr>
              <w:t>tpa</w:t>
            </w:r>
            <w:proofErr w:type="spellEnd"/>
            <w:r w:rsidRPr="6CA9B948">
              <w:rPr>
                <w:rFonts w:asciiTheme="minorHAnsi" w:eastAsia="Calibri" w:hAnsiTheme="minorHAnsi" w:cstheme="minorBidi"/>
                <w:highlight w:val="yellow"/>
              </w:rPr>
              <w:t xml:space="preserve"> vs 3559 </w:t>
            </w:r>
            <w:proofErr w:type="spellStart"/>
            <w:r w:rsidRPr="6CA9B948">
              <w:rPr>
                <w:rFonts w:asciiTheme="minorHAnsi" w:eastAsia="Calibri" w:hAnsiTheme="minorHAnsi" w:cstheme="minorBidi"/>
                <w:highlight w:val="yellow"/>
              </w:rPr>
              <w:t>tpa</w:t>
            </w:r>
            <w:proofErr w:type="spellEnd"/>
            <w:r w:rsidRPr="6CA9B948">
              <w:rPr>
                <w:rFonts w:asciiTheme="minorHAnsi" w:eastAsia="Calibri" w:hAnsiTheme="minorHAnsi" w:cstheme="minorBidi"/>
                <w:highlight w:val="yellow"/>
              </w:rPr>
              <w:t>), but it was highly variable so not significantly different, however,</w:t>
            </w:r>
          </w:p>
          <w:p w14:paraId="72DF3A43" w14:textId="08F8BBCD" w:rsidR="30B39719" w:rsidRDefault="4549B826" w:rsidP="30B39719">
            <w:pPr>
              <w:pStyle w:val="ListParagraph"/>
              <w:numPr>
                <w:ilvl w:val="0"/>
                <w:numId w:val="18"/>
              </w:numPr>
              <w:rPr>
                <w:rFonts w:asciiTheme="minorHAnsi" w:eastAsia="Calibri" w:hAnsiTheme="minorHAnsi" w:cstheme="minorBidi"/>
                <w:highlight w:val="yellow"/>
              </w:rPr>
            </w:pPr>
            <w:r w:rsidRPr="4549B826">
              <w:rPr>
                <w:rFonts w:asciiTheme="minorHAnsi" w:eastAsia="Calibri" w:hAnsiTheme="minorHAnsi" w:cstheme="minorBidi"/>
                <w:highlight w:val="yellow"/>
              </w:rPr>
              <w:t xml:space="preserve">Seedling regeneration was a mix of aspen and </w:t>
            </w:r>
            <w:proofErr w:type="gramStart"/>
            <w:r w:rsidRPr="4549B826">
              <w:rPr>
                <w:rFonts w:asciiTheme="minorHAnsi" w:eastAsia="Calibri" w:hAnsiTheme="minorHAnsi" w:cstheme="minorBidi"/>
                <w:highlight w:val="yellow"/>
              </w:rPr>
              <w:t>spruce</w:t>
            </w:r>
            <w:proofErr w:type="gramEnd"/>
            <w:r w:rsidRPr="4549B826">
              <w:rPr>
                <w:rFonts w:asciiTheme="minorHAnsi" w:eastAsia="Calibri" w:hAnsiTheme="minorHAnsi" w:cstheme="minorBidi"/>
                <w:highlight w:val="yellow"/>
              </w:rPr>
              <w:t xml:space="preserve"> </w:t>
            </w:r>
          </w:p>
          <w:p w14:paraId="1EACA05D" w14:textId="0E0BD385" w:rsidR="698AF90A" w:rsidRDefault="698AF90A" w:rsidP="698AF90A">
            <w:pPr>
              <w:rPr>
                <w:rFonts w:asciiTheme="minorHAnsi" w:eastAsia="Calibri" w:hAnsiTheme="minorHAnsi" w:cstheme="minorBidi"/>
                <w:highlight w:val="yellow"/>
              </w:rPr>
            </w:pPr>
          </w:p>
          <w:p w14:paraId="0FE5445F" w14:textId="319D66AF" w:rsidR="62D18FEB" w:rsidRDefault="62D18FEB" w:rsidP="62D18FEB">
            <w:pPr>
              <w:rPr>
                <w:rFonts w:asciiTheme="minorHAnsi" w:eastAsia="Calibri" w:hAnsiTheme="minorHAnsi" w:cstheme="minorBidi"/>
                <w:highlight w:val="yellow"/>
              </w:rPr>
            </w:pPr>
          </w:p>
          <w:p w14:paraId="05FB54AC" w14:textId="77777777" w:rsidR="00257989" w:rsidRPr="00FB7855" w:rsidRDefault="00257989" w:rsidP="00E60B0C">
            <w:pPr>
              <w:pStyle w:val="ListParagraph"/>
              <w:ind w:left="213"/>
              <w:rPr>
                <w:rFonts w:asciiTheme="minorHAnsi" w:hAnsiTheme="minorHAnsi" w:cstheme="minorHAnsi"/>
                <w:sz w:val="22"/>
                <w:szCs w:val="22"/>
              </w:rPr>
            </w:pPr>
          </w:p>
        </w:tc>
        <w:tc>
          <w:tcPr>
            <w:tcW w:w="4950" w:type="dxa"/>
          </w:tcPr>
          <w:p w14:paraId="42076605" w14:textId="4A271363" w:rsidR="00257989" w:rsidRDefault="58EDDCB5" w:rsidP="698AF90A">
            <w:pPr>
              <w:rPr>
                <w:rFonts w:asciiTheme="minorHAnsi" w:hAnsiTheme="minorHAnsi" w:cstheme="minorBidi"/>
                <w:sz w:val="22"/>
                <w:szCs w:val="22"/>
              </w:rPr>
            </w:pPr>
            <w:r w:rsidRPr="58EDDCB5">
              <w:rPr>
                <w:rFonts w:asciiTheme="minorHAnsi" w:hAnsiTheme="minorHAnsi" w:cstheme="minorBidi"/>
                <w:sz w:val="22"/>
                <w:szCs w:val="22"/>
              </w:rPr>
              <w:lastRenderedPageBreak/>
              <w:t xml:space="preserve">Initial assessment: In spruce dominated stands, both unmanaged and previously managed areas had similarly high rates of overstory mortality after the spruce beetle outbreak.  This suggests that the shelterwood cuts in the 1990s didn’t help the trees resist the beetle outbreak.  </w:t>
            </w:r>
          </w:p>
          <w:p w14:paraId="030C84A7" w14:textId="6D0EE61F" w:rsidR="00F11E77" w:rsidRDefault="6CA9B948" w:rsidP="58EDDCB5">
            <w:pPr>
              <w:rPr>
                <w:rFonts w:asciiTheme="minorHAnsi" w:hAnsiTheme="minorHAnsi" w:cstheme="minorBidi"/>
                <w:sz w:val="22"/>
                <w:szCs w:val="22"/>
              </w:rPr>
            </w:pPr>
            <w:r w:rsidRPr="6CA9B948">
              <w:rPr>
                <w:rFonts w:asciiTheme="minorHAnsi" w:hAnsiTheme="minorHAnsi" w:cstheme="minorBidi"/>
                <w:sz w:val="22"/>
                <w:szCs w:val="22"/>
              </w:rPr>
              <w:t>However, these earlier treatments did aid in establishing spruce regeneration in the 1990s, allowing for these areas to be ahead in stand development and now are closer to reproductive age.  The unmanaged stands also responded with an increase in seedling establishment during the beetle outbreak.   Furthermore, both areas had a multi-cohort forest structure (i.e. multiple tree sizes</w:t>
            </w:r>
            <w:proofErr w:type="gramStart"/>
            <w:r w:rsidRPr="6CA9B948">
              <w:rPr>
                <w:rFonts w:asciiTheme="minorHAnsi" w:hAnsiTheme="minorHAnsi" w:cstheme="minorBidi"/>
                <w:sz w:val="22"/>
                <w:szCs w:val="22"/>
              </w:rPr>
              <w:t>), but</w:t>
            </w:r>
            <w:proofErr w:type="gramEnd"/>
            <w:r w:rsidRPr="6CA9B948">
              <w:rPr>
                <w:rFonts w:asciiTheme="minorHAnsi" w:hAnsiTheme="minorHAnsi" w:cstheme="minorBidi"/>
                <w:sz w:val="22"/>
                <w:szCs w:val="22"/>
              </w:rPr>
              <w:t xml:space="preserve"> dominated by sapling and seedling size classes. The beetles targeted spruce trees &gt; </w:t>
            </w:r>
            <w:proofErr w:type="gramStart"/>
            <w:r w:rsidRPr="6CA9B948">
              <w:rPr>
                <w:rFonts w:asciiTheme="minorHAnsi" w:hAnsiTheme="minorHAnsi" w:cstheme="minorBidi"/>
                <w:sz w:val="22"/>
                <w:szCs w:val="22"/>
              </w:rPr>
              <w:t>4 inch</w:t>
            </w:r>
            <w:proofErr w:type="gramEnd"/>
            <w:r w:rsidRPr="6CA9B948">
              <w:rPr>
                <w:rFonts w:asciiTheme="minorHAnsi" w:hAnsiTheme="minorHAnsi" w:cstheme="minorBidi"/>
                <w:sz w:val="22"/>
                <w:szCs w:val="22"/>
              </w:rPr>
              <w:t xml:space="preserve"> </w:t>
            </w:r>
            <w:proofErr w:type="spellStart"/>
            <w:r w:rsidRPr="6CA9B948">
              <w:rPr>
                <w:rFonts w:asciiTheme="minorHAnsi" w:hAnsiTheme="minorHAnsi" w:cstheme="minorBidi"/>
                <w:sz w:val="22"/>
                <w:szCs w:val="22"/>
              </w:rPr>
              <w:t>dbh</w:t>
            </w:r>
            <w:proofErr w:type="spellEnd"/>
            <w:r w:rsidRPr="6CA9B948">
              <w:rPr>
                <w:rFonts w:asciiTheme="minorHAnsi" w:hAnsiTheme="minorHAnsi" w:cstheme="minorBidi"/>
                <w:sz w:val="22"/>
                <w:szCs w:val="22"/>
              </w:rPr>
              <w:t xml:space="preserve">. This suggests that diversity in tree sizes is important to enhance resilience to spruce bark beetle.  </w:t>
            </w:r>
          </w:p>
          <w:p w14:paraId="7C0E9CAE" w14:textId="3E336066" w:rsidR="58EDDCB5" w:rsidRDefault="58EDDCB5" w:rsidP="58EDDCB5">
            <w:pPr>
              <w:rPr>
                <w:rFonts w:asciiTheme="minorHAnsi" w:hAnsiTheme="minorHAnsi" w:cstheme="minorBidi"/>
                <w:sz w:val="22"/>
                <w:szCs w:val="22"/>
              </w:rPr>
            </w:pPr>
          </w:p>
          <w:p w14:paraId="1A83C0C3" w14:textId="04C02C48" w:rsidR="58EDDCB5" w:rsidRPr="00960E08" w:rsidRDefault="58EDDCB5" w:rsidP="58EDDCB5">
            <w:pPr>
              <w:rPr>
                <w:rFonts w:asciiTheme="minorHAnsi" w:hAnsiTheme="minorHAnsi" w:cstheme="minorBidi"/>
                <w:sz w:val="22"/>
                <w:szCs w:val="22"/>
                <w:highlight w:val="yellow"/>
              </w:rPr>
            </w:pPr>
            <w:r w:rsidRPr="00960E08">
              <w:rPr>
                <w:rFonts w:asciiTheme="minorHAnsi" w:hAnsiTheme="minorHAnsi" w:cstheme="minorBidi"/>
                <w:sz w:val="22"/>
                <w:szCs w:val="22"/>
                <w:highlight w:val="yellow"/>
              </w:rPr>
              <w:t xml:space="preserve">In 2023, remeasurement of a subset of the initial assessment plots allowed us to look at trends over the past 5 to 8 years. Due to the spruce beetle killing the majority of pole and sawtimber sized spruce </w:t>
            </w:r>
            <w:r w:rsidRPr="00960E08">
              <w:rPr>
                <w:rFonts w:asciiTheme="minorHAnsi" w:hAnsiTheme="minorHAnsi" w:cstheme="minorBidi"/>
                <w:sz w:val="22"/>
                <w:szCs w:val="22"/>
                <w:highlight w:val="yellow"/>
              </w:rPr>
              <w:lastRenderedPageBreak/>
              <w:t>trees, in both unmanaged and previously harvested stands, live Basal Area is low.  Much of the live Basal area is found within the pole and sapling sized classes and is increasing. When looking at the number of trees, most of the live trees are</w:t>
            </w:r>
            <w:r w:rsidRPr="58EDDCB5">
              <w:rPr>
                <w:rFonts w:asciiTheme="minorHAnsi" w:hAnsiTheme="minorHAnsi" w:cstheme="minorBidi"/>
                <w:sz w:val="22"/>
                <w:szCs w:val="22"/>
              </w:rPr>
              <w:t xml:space="preserve"> </w:t>
            </w:r>
            <w:r w:rsidRPr="00960E08">
              <w:rPr>
                <w:rFonts w:asciiTheme="minorHAnsi" w:hAnsiTheme="minorHAnsi" w:cstheme="minorBidi"/>
                <w:sz w:val="22"/>
                <w:szCs w:val="22"/>
                <w:highlight w:val="yellow"/>
              </w:rPr>
              <w:t xml:space="preserve">dominated by saplings and seedling size classes. We continue to observe suitable seedling establishment in both treatments; however, species composition of seedlings differs. Unmanaged stands are a mix of spruce and aspen, while the previously managed stands are dominated by spruce. As expected, most of the tree mortality was found in the pole and sawtimber size classes of the spruce, ranging from 59 to 89%, however </w:t>
            </w:r>
            <w:proofErr w:type="gramStart"/>
            <w:r w:rsidRPr="00960E08">
              <w:rPr>
                <w:rFonts w:asciiTheme="minorHAnsi" w:hAnsiTheme="minorHAnsi" w:cstheme="minorBidi"/>
                <w:sz w:val="22"/>
                <w:szCs w:val="22"/>
                <w:highlight w:val="yellow"/>
              </w:rPr>
              <w:t>the majority of</w:t>
            </w:r>
            <w:proofErr w:type="gramEnd"/>
            <w:r w:rsidRPr="00960E08">
              <w:rPr>
                <w:rFonts w:asciiTheme="minorHAnsi" w:hAnsiTheme="minorHAnsi" w:cstheme="minorBidi"/>
                <w:sz w:val="22"/>
                <w:szCs w:val="22"/>
                <w:highlight w:val="yellow"/>
              </w:rPr>
              <w:t xml:space="preserve"> standing dead is found in the sapling size class. [did most of the poles and sawtimber </w:t>
            </w:r>
            <w:proofErr w:type="gramStart"/>
            <w:r w:rsidRPr="00960E08">
              <w:rPr>
                <w:rFonts w:asciiTheme="minorHAnsi" w:hAnsiTheme="minorHAnsi" w:cstheme="minorBidi"/>
                <w:sz w:val="22"/>
                <w:szCs w:val="22"/>
                <w:highlight w:val="yellow"/>
              </w:rPr>
              <w:t>fall down</w:t>
            </w:r>
            <w:proofErr w:type="gramEnd"/>
            <w:r w:rsidRPr="00960E08">
              <w:rPr>
                <w:rFonts w:asciiTheme="minorHAnsi" w:hAnsiTheme="minorHAnsi" w:cstheme="minorBidi"/>
                <w:sz w:val="22"/>
                <w:szCs w:val="22"/>
                <w:highlight w:val="yellow"/>
              </w:rPr>
              <w:t xml:space="preserve"> already?]</w:t>
            </w:r>
          </w:p>
          <w:p w14:paraId="754C0723" w14:textId="5BC1C412" w:rsidR="58EDDCB5" w:rsidRPr="00960E08" w:rsidRDefault="58EDDCB5" w:rsidP="58EDDCB5">
            <w:pPr>
              <w:rPr>
                <w:rFonts w:asciiTheme="minorHAnsi" w:hAnsiTheme="minorHAnsi" w:cstheme="minorBidi"/>
                <w:sz w:val="22"/>
                <w:szCs w:val="22"/>
                <w:highlight w:val="yellow"/>
              </w:rPr>
            </w:pPr>
          </w:p>
          <w:p w14:paraId="6428DDA2" w14:textId="485FB193" w:rsidR="58EDDCB5" w:rsidRDefault="58EDDCB5" w:rsidP="58EDDCB5">
            <w:pPr>
              <w:rPr>
                <w:rFonts w:asciiTheme="minorHAnsi" w:hAnsiTheme="minorHAnsi" w:cstheme="minorBidi"/>
                <w:sz w:val="22"/>
                <w:szCs w:val="22"/>
              </w:rPr>
            </w:pPr>
            <w:r w:rsidRPr="00960E08">
              <w:rPr>
                <w:rFonts w:asciiTheme="minorHAnsi" w:hAnsiTheme="minorHAnsi" w:cstheme="minorBidi"/>
                <w:sz w:val="22"/>
                <w:szCs w:val="22"/>
                <w:highlight w:val="yellow"/>
              </w:rPr>
              <w:t>Overall, both the unmanaged and previously managed stands are dominated by trees &lt;</w:t>
            </w:r>
            <w:proofErr w:type="gramStart"/>
            <w:r w:rsidRPr="00960E08">
              <w:rPr>
                <w:rFonts w:asciiTheme="minorHAnsi" w:hAnsiTheme="minorHAnsi" w:cstheme="minorBidi"/>
                <w:sz w:val="22"/>
                <w:szCs w:val="22"/>
                <w:highlight w:val="yellow"/>
              </w:rPr>
              <w:t>5 inch</w:t>
            </w:r>
            <w:proofErr w:type="gramEnd"/>
            <w:r w:rsidRPr="00960E08">
              <w:rPr>
                <w:rFonts w:asciiTheme="minorHAnsi" w:hAnsiTheme="minorHAnsi" w:cstheme="minorBidi"/>
                <w:sz w:val="22"/>
                <w:szCs w:val="22"/>
                <w:highlight w:val="yellow"/>
              </w:rPr>
              <w:t xml:space="preserve"> </w:t>
            </w:r>
            <w:proofErr w:type="spellStart"/>
            <w:r w:rsidRPr="00960E08">
              <w:rPr>
                <w:rFonts w:asciiTheme="minorHAnsi" w:hAnsiTheme="minorHAnsi" w:cstheme="minorBidi"/>
                <w:sz w:val="22"/>
                <w:szCs w:val="22"/>
                <w:highlight w:val="yellow"/>
              </w:rPr>
              <w:t>dbh</w:t>
            </w:r>
            <w:proofErr w:type="spellEnd"/>
            <w:r w:rsidRPr="00960E08">
              <w:rPr>
                <w:rFonts w:asciiTheme="minorHAnsi" w:hAnsiTheme="minorHAnsi" w:cstheme="minorBidi"/>
                <w:sz w:val="22"/>
                <w:szCs w:val="22"/>
                <w:highlight w:val="yellow"/>
              </w:rPr>
              <w:t xml:space="preserve"> of Engelmann spruce.  Live tree density of these stands indicates suitable stocking. Both stands have high levels of pole- and sawtimber-sized mortality that will continue to contribute to coarse woody fuel loads.</w:t>
            </w:r>
            <w:r w:rsidRPr="58EDDCB5">
              <w:rPr>
                <w:rFonts w:asciiTheme="minorHAnsi" w:hAnsiTheme="minorHAnsi" w:cstheme="minorBidi"/>
                <w:sz w:val="22"/>
                <w:szCs w:val="22"/>
              </w:rPr>
              <w:t xml:space="preserve">   </w:t>
            </w:r>
          </w:p>
          <w:p w14:paraId="1C3BC639" w14:textId="14ED2A68" w:rsidR="58EDDCB5" w:rsidRDefault="58EDDCB5" w:rsidP="58EDDCB5">
            <w:pPr>
              <w:rPr>
                <w:rFonts w:asciiTheme="minorHAnsi" w:hAnsiTheme="minorHAnsi" w:cstheme="minorBidi"/>
                <w:sz w:val="22"/>
                <w:szCs w:val="22"/>
              </w:rPr>
            </w:pPr>
          </w:p>
          <w:p w14:paraId="6A885443" w14:textId="7B50E05B" w:rsidR="58EDDCB5" w:rsidRDefault="58EDDCB5" w:rsidP="58EDDCB5">
            <w:pPr>
              <w:rPr>
                <w:rFonts w:asciiTheme="minorHAnsi" w:hAnsiTheme="minorHAnsi" w:cstheme="minorBidi"/>
                <w:sz w:val="22"/>
                <w:szCs w:val="22"/>
              </w:rPr>
            </w:pPr>
            <w:r w:rsidRPr="58EDDCB5">
              <w:rPr>
                <w:rFonts w:asciiTheme="minorHAnsi" w:hAnsiTheme="minorHAnsi" w:cstheme="minorBidi"/>
                <w:b/>
                <w:bCs/>
                <w:sz w:val="22"/>
                <w:szCs w:val="22"/>
              </w:rPr>
              <w:t>Spruce-Aspen Stands</w:t>
            </w:r>
          </w:p>
          <w:p w14:paraId="7BC2C535" w14:textId="3A4B42B4" w:rsidR="00D71594" w:rsidRDefault="6CA9B948" w:rsidP="698AF90A">
            <w:pPr>
              <w:rPr>
                <w:rFonts w:asciiTheme="minorHAnsi" w:hAnsiTheme="minorHAnsi" w:cstheme="minorBidi"/>
                <w:sz w:val="22"/>
                <w:szCs w:val="22"/>
              </w:rPr>
            </w:pPr>
            <w:r w:rsidRPr="6CA9B948">
              <w:rPr>
                <w:rFonts w:asciiTheme="minorHAnsi" w:hAnsiTheme="minorHAnsi" w:cstheme="minorBidi"/>
                <w:sz w:val="22"/>
                <w:szCs w:val="22"/>
              </w:rPr>
              <w:t xml:space="preserve">In spruce-aspen mixed stands similar trends were observed as in the spruce dominated stands.  However, there is more living basal area in these forests due to the aspen not being impacted by the spruce bark beetle.  These forests are now dominated by aspen in the overstory.  Areas that were previously managed in the 1990s have twice as many live trees per acre with a mix of spruce and aspen.   Both areas had a multi-cohort forest </w:t>
            </w:r>
            <w:r w:rsidRPr="6CA9B948">
              <w:rPr>
                <w:rFonts w:asciiTheme="minorHAnsi" w:hAnsiTheme="minorHAnsi" w:cstheme="minorBidi"/>
                <w:sz w:val="22"/>
                <w:szCs w:val="22"/>
              </w:rPr>
              <w:lastRenderedPageBreak/>
              <w:t xml:space="preserve">structure (i.e. multiple tree sizes). The beetles targeted spruce trees &gt; </w:t>
            </w:r>
            <w:proofErr w:type="gramStart"/>
            <w:r w:rsidRPr="6CA9B948">
              <w:rPr>
                <w:rFonts w:asciiTheme="minorHAnsi" w:hAnsiTheme="minorHAnsi" w:cstheme="minorBidi"/>
                <w:sz w:val="22"/>
                <w:szCs w:val="22"/>
              </w:rPr>
              <w:t>4 inch</w:t>
            </w:r>
            <w:proofErr w:type="gramEnd"/>
            <w:r w:rsidRPr="6CA9B948">
              <w:rPr>
                <w:rFonts w:asciiTheme="minorHAnsi" w:hAnsiTheme="minorHAnsi" w:cstheme="minorBidi"/>
                <w:sz w:val="22"/>
                <w:szCs w:val="22"/>
              </w:rPr>
              <w:t xml:space="preserve"> </w:t>
            </w:r>
            <w:proofErr w:type="spellStart"/>
            <w:r w:rsidRPr="6CA9B948">
              <w:rPr>
                <w:rFonts w:asciiTheme="minorHAnsi" w:hAnsiTheme="minorHAnsi" w:cstheme="minorBidi"/>
                <w:sz w:val="22"/>
                <w:szCs w:val="22"/>
              </w:rPr>
              <w:t>dbh</w:t>
            </w:r>
            <w:proofErr w:type="spellEnd"/>
            <w:r w:rsidRPr="6CA9B948">
              <w:rPr>
                <w:rFonts w:asciiTheme="minorHAnsi" w:hAnsiTheme="minorHAnsi" w:cstheme="minorBidi"/>
                <w:sz w:val="22"/>
                <w:szCs w:val="22"/>
              </w:rPr>
              <w:t>. This suggests that diversity in tree sizes is important to enhance resilience to spruce bark beetle. Furthermore, the diversity in tree species increased this stand type’s resilience. Stands continue to recruit new seedlings.</w:t>
            </w:r>
          </w:p>
          <w:p w14:paraId="2DE4CCAD" w14:textId="3B88431B" w:rsidR="00F11E77" w:rsidRPr="00FB7855" w:rsidRDefault="00F11E77" w:rsidP="58EDDCB5">
            <w:pPr>
              <w:rPr>
                <w:rFonts w:asciiTheme="minorHAnsi" w:hAnsiTheme="minorHAnsi" w:cstheme="minorBidi"/>
                <w:sz w:val="22"/>
                <w:szCs w:val="22"/>
              </w:rPr>
            </w:pPr>
          </w:p>
          <w:p w14:paraId="6A6F0A2C" w14:textId="2A2166F0" w:rsidR="00F11E77" w:rsidRPr="00960E08" w:rsidRDefault="6CA9B948" w:rsidP="6CA9B948">
            <w:pPr>
              <w:rPr>
                <w:rFonts w:asciiTheme="minorHAnsi" w:hAnsiTheme="minorHAnsi" w:cstheme="minorBidi"/>
                <w:sz w:val="22"/>
                <w:szCs w:val="22"/>
                <w:highlight w:val="yellow"/>
              </w:rPr>
            </w:pPr>
            <w:r w:rsidRPr="00960E08">
              <w:rPr>
                <w:rFonts w:asciiTheme="minorHAnsi" w:hAnsiTheme="minorHAnsi" w:cstheme="minorBidi"/>
                <w:sz w:val="22"/>
                <w:szCs w:val="22"/>
                <w:highlight w:val="yellow"/>
              </w:rPr>
              <w:t>In 2023, remeasurement of a subset of the initial assessment plots allowed us to look at trends over the past 5 to 8 years. Live Basal area was higher and distributed throughout the different size classes in this forest type due to the presence of the aspen.   Aspen dominates the species composition.  The spruce beetle</w:t>
            </w:r>
            <w:r w:rsidRPr="6CA9B948">
              <w:rPr>
                <w:rFonts w:asciiTheme="minorHAnsi" w:hAnsiTheme="minorHAnsi" w:cstheme="minorBidi"/>
                <w:sz w:val="22"/>
                <w:szCs w:val="22"/>
              </w:rPr>
              <w:t xml:space="preserve"> </w:t>
            </w:r>
            <w:r w:rsidRPr="00960E08">
              <w:rPr>
                <w:rFonts w:asciiTheme="minorHAnsi" w:hAnsiTheme="minorHAnsi" w:cstheme="minorBidi"/>
                <w:sz w:val="22"/>
                <w:szCs w:val="22"/>
                <w:highlight w:val="yellow"/>
              </w:rPr>
              <w:t xml:space="preserve">killed 100% of the spruce sawtimber in the unmanaged stands and 70% in the previously managed stands.  When looking at the number of trees, most of the live trees are dominated by saplings and seedling size classes. We continue to observe suitable seedling establishment in both treatments with a mix of spruce and aspen. </w:t>
            </w:r>
            <w:proofErr w:type="gramStart"/>
            <w:r w:rsidRPr="00960E08">
              <w:rPr>
                <w:rFonts w:asciiTheme="minorHAnsi" w:hAnsiTheme="minorHAnsi" w:cstheme="minorBidi"/>
                <w:sz w:val="22"/>
                <w:szCs w:val="22"/>
                <w:highlight w:val="yellow"/>
              </w:rPr>
              <w:t>The majority of</w:t>
            </w:r>
            <w:proofErr w:type="gramEnd"/>
            <w:r w:rsidRPr="00960E08">
              <w:rPr>
                <w:rFonts w:asciiTheme="minorHAnsi" w:hAnsiTheme="minorHAnsi" w:cstheme="minorBidi"/>
                <w:sz w:val="22"/>
                <w:szCs w:val="22"/>
                <w:highlight w:val="yellow"/>
              </w:rPr>
              <w:t xml:space="preserve"> standing dead is found in the pole and sapling size class for both Spruce and aspen.</w:t>
            </w:r>
          </w:p>
          <w:p w14:paraId="25EB3A56" w14:textId="3E11CB98" w:rsidR="4AB5D480" w:rsidRPr="00960E08" w:rsidRDefault="4AB5D480" w:rsidP="4AB5D480">
            <w:pPr>
              <w:rPr>
                <w:rFonts w:asciiTheme="minorHAnsi" w:hAnsiTheme="minorHAnsi" w:cstheme="minorBidi"/>
                <w:sz w:val="22"/>
                <w:szCs w:val="22"/>
                <w:highlight w:val="yellow"/>
              </w:rPr>
            </w:pPr>
          </w:p>
          <w:p w14:paraId="5DECE6CF" w14:textId="6D64899E" w:rsidR="00F11E77" w:rsidRPr="00FB7855" w:rsidRDefault="6CA9B948" w:rsidP="6CA9B948">
            <w:pPr>
              <w:rPr>
                <w:rFonts w:asciiTheme="minorHAnsi" w:hAnsiTheme="minorHAnsi" w:cstheme="minorBidi"/>
                <w:sz w:val="22"/>
                <w:szCs w:val="22"/>
              </w:rPr>
            </w:pPr>
            <w:r w:rsidRPr="00960E08">
              <w:rPr>
                <w:rFonts w:asciiTheme="minorHAnsi" w:hAnsiTheme="minorHAnsi" w:cstheme="minorBidi"/>
                <w:sz w:val="22"/>
                <w:szCs w:val="22"/>
                <w:highlight w:val="yellow"/>
              </w:rPr>
              <w:t xml:space="preserve">Overall, both the unmanaged and previously managed stands are dominated </w:t>
            </w:r>
            <w:proofErr w:type="gramStart"/>
            <w:r w:rsidRPr="00960E08">
              <w:rPr>
                <w:rFonts w:asciiTheme="minorHAnsi" w:hAnsiTheme="minorHAnsi" w:cstheme="minorBidi"/>
                <w:sz w:val="22"/>
                <w:szCs w:val="22"/>
                <w:highlight w:val="yellow"/>
              </w:rPr>
              <w:t>by  trees</w:t>
            </w:r>
            <w:proofErr w:type="gramEnd"/>
            <w:r w:rsidRPr="00960E08">
              <w:rPr>
                <w:rFonts w:asciiTheme="minorHAnsi" w:hAnsiTheme="minorHAnsi" w:cstheme="minorBidi"/>
                <w:sz w:val="22"/>
                <w:szCs w:val="22"/>
                <w:highlight w:val="yellow"/>
              </w:rPr>
              <w:t xml:space="preserve"> &lt;5 inch </w:t>
            </w:r>
            <w:proofErr w:type="spellStart"/>
            <w:r w:rsidRPr="00960E08">
              <w:rPr>
                <w:rFonts w:asciiTheme="minorHAnsi" w:hAnsiTheme="minorHAnsi" w:cstheme="minorBidi"/>
                <w:sz w:val="22"/>
                <w:szCs w:val="22"/>
                <w:highlight w:val="yellow"/>
              </w:rPr>
              <w:t>dbh</w:t>
            </w:r>
            <w:proofErr w:type="spellEnd"/>
            <w:r w:rsidRPr="00960E08">
              <w:rPr>
                <w:rFonts w:asciiTheme="minorHAnsi" w:hAnsiTheme="minorHAnsi" w:cstheme="minorBidi"/>
                <w:sz w:val="22"/>
                <w:szCs w:val="22"/>
                <w:highlight w:val="yellow"/>
              </w:rPr>
              <w:t xml:space="preserve"> of Engelmann spruce and Aspen.  Live tree density of these stands indicates suitable stocking. Both stands have high levels of sapling- and pole-sized mortality that will continue to contribute to coarse woody fuel loads.</w:t>
            </w:r>
            <w:r w:rsidRPr="6CA9B948">
              <w:rPr>
                <w:rFonts w:asciiTheme="minorHAnsi" w:hAnsiTheme="minorHAnsi" w:cstheme="minorBidi"/>
                <w:sz w:val="22"/>
                <w:szCs w:val="22"/>
              </w:rPr>
              <w:t xml:space="preserve">   </w:t>
            </w:r>
          </w:p>
          <w:p w14:paraId="15EBF413" w14:textId="58D18F65" w:rsidR="00F11E77" w:rsidRPr="00FB7855" w:rsidRDefault="00F11E77" w:rsidP="58EDDCB5">
            <w:pPr>
              <w:rPr>
                <w:rFonts w:asciiTheme="minorHAnsi" w:hAnsiTheme="minorHAnsi" w:cstheme="minorBidi"/>
                <w:sz w:val="22"/>
                <w:szCs w:val="22"/>
              </w:rPr>
            </w:pPr>
          </w:p>
        </w:tc>
      </w:tr>
      <w:tr w:rsidR="00507D66" w:rsidRPr="00FB7855" w14:paraId="42BFC86C" w14:textId="77777777" w:rsidTr="00B52A95">
        <w:tc>
          <w:tcPr>
            <w:tcW w:w="2245" w:type="dxa"/>
          </w:tcPr>
          <w:p w14:paraId="75824417" w14:textId="229CB6D5" w:rsidR="00507D66" w:rsidRPr="00FB7855" w:rsidRDefault="00561DB5" w:rsidP="00E60B0C">
            <w:pPr>
              <w:rPr>
                <w:rFonts w:asciiTheme="minorHAnsi" w:hAnsiTheme="minorHAnsi" w:cstheme="minorHAnsi"/>
                <w:sz w:val="22"/>
                <w:szCs w:val="22"/>
              </w:rPr>
            </w:pPr>
            <w:r>
              <w:rPr>
                <w:rFonts w:asciiTheme="minorHAnsi" w:hAnsiTheme="minorHAnsi" w:cstheme="minorHAnsi"/>
                <w:sz w:val="22"/>
                <w:szCs w:val="22"/>
              </w:rPr>
              <w:lastRenderedPageBreak/>
              <w:t xml:space="preserve">b. </w:t>
            </w:r>
            <w:r w:rsidR="00507D66" w:rsidRPr="00FB7855">
              <w:rPr>
                <w:rFonts w:asciiTheme="minorHAnsi" w:hAnsiTheme="minorHAnsi" w:cstheme="minorHAnsi"/>
                <w:sz w:val="22"/>
                <w:szCs w:val="22"/>
              </w:rPr>
              <w:t>To what extent did salvage impact forest structure?</w:t>
            </w:r>
          </w:p>
        </w:tc>
        <w:tc>
          <w:tcPr>
            <w:tcW w:w="2070" w:type="dxa"/>
          </w:tcPr>
          <w:p w14:paraId="53C1BE24" w14:textId="77777777" w:rsidR="00507D66" w:rsidRPr="00FB7855" w:rsidRDefault="00507D66" w:rsidP="00CF7F1D">
            <w:pPr>
              <w:pStyle w:val="ListParagraph"/>
              <w:numPr>
                <w:ilvl w:val="0"/>
                <w:numId w:val="21"/>
              </w:numPr>
              <w:rPr>
                <w:rFonts w:asciiTheme="minorHAnsi" w:hAnsiTheme="minorHAnsi" w:cstheme="minorHAnsi"/>
                <w:sz w:val="22"/>
                <w:szCs w:val="22"/>
              </w:rPr>
            </w:pPr>
            <w:r w:rsidRPr="00FB7855">
              <w:rPr>
                <w:rFonts w:asciiTheme="minorHAnsi" w:hAnsiTheme="minorHAnsi" w:cstheme="minorHAnsi"/>
                <w:sz w:val="22"/>
                <w:szCs w:val="22"/>
              </w:rPr>
              <w:t>Tree density</w:t>
            </w:r>
          </w:p>
          <w:p w14:paraId="4AA84777" w14:textId="77777777" w:rsidR="00507D66" w:rsidRPr="00FB7855" w:rsidRDefault="00507D66" w:rsidP="00CF7F1D">
            <w:pPr>
              <w:pStyle w:val="ListParagraph"/>
              <w:numPr>
                <w:ilvl w:val="0"/>
                <w:numId w:val="21"/>
              </w:numPr>
              <w:rPr>
                <w:rFonts w:asciiTheme="minorHAnsi" w:hAnsiTheme="minorHAnsi" w:cstheme="minorHAnsi"/>
                <w:sz w:val="22"/>
                <w:szCs w:val="22"/>
              </w:rPr>
            </w:pPr>
            <w:r w:rsidRPr="00FB7855">
              <w:rPr>
                <w:rFonts w:asciiTheme="minorHAnsi" w:hAnsiTheme="minorHAnsi" w:cstheme="minorHAnsi"/>
                <w:sz w:val="22"/>
                <w:szCs w:val="22"/>
              </w:rPr>
              <w:t>Stand Basal Area</w:t>
            </w:r>
          </w:p>
          <w:p w14:paraId="34CA78A6" w14:textId="77777777" w:rsidR="00507D66" w:rsidRPr="00FB7855" w:rsidRDefault="00507D66" w:rsidP="00CF7F1D">
            <w:pPr>
              <w:pStyle w:val="ListParagraph"/>
              <w:numPr>
                <w:ilvl w:val="0"/>
                <w:numId w:val="21"/>
              </w:numPr>
              <w:rPr>
                <w:rFonts w:asciiTheme="minorHAnsi" w:hAnsiTheme="minorHAnsi" w:cstheme="minorHAnsi"/>
                <w:sz w:val="22"/>
                <w:szCs w:val="22"/>
              </w:rPr>
            </w:pPr>
            <w:r w:rsidRPr="00FB7855">
              <w:rPr>
                <w:rFonts w:asciiTheme="minorHAnsi" w:hAnsiTheme="minorHAnsi" w:cstheme="minorHAnsi"/>
                <w:sz w:val="22"/>
                <w:szCs w:val="22"/>
              </w:rPr>
              <w:lastRenderedPageBreak/>
              <w:t>Species Composition</w:t>
            </w:r>
          </w:p>
          <w:p w14:paraId="568338AB" w14:textId="77777777" w:rsidR="00507D66" w:rsidRPr="00FB7855" w:rsidRDefault="00507D66" w:rsidP="00CF7F1D">
            <w:pPr>
              <w:pStyle w:val="ListParagraph"/>
              <w:numPr>
                <w:ilvl w:val="0"/>
                <w:numId w:val="21"/>
              </w:numPr>
              <w:rPr>
                <w:rFonts w:asciiTheme="minorHAnsi" w:hAnsiTheme="minorHAnsi" w:cstheme="minorHAnsi"/>
                <w:sz w:val="22"/>
                <w:szCs w:val="22"/>
              </w:rPr>
            </w:pPr>
            <w:r w:rsidRPr="00FB7855">
              <w:rPr>
                <w:rFonts w:asciiTheme="minorHAnsi" w:hAnsiTheme="minorHAnsi" w:cstheme="minorHAnsi"/>
                <w:sz w:val="22"/>
                <w:szCs w:val="22"/>
              </w:rPr>
              <w:t>Seedling regeneration density</w:t>
            </w:r>
          </w:p>
          <w:p w14:paraId="217B2A4E" w14:textId="77777777" w:rsidR="00507D66" w:rsidRPr="00FB7855" w:rsidRDefault="00507D66" w:rsidP="00E60B0C">
            <w:pPr>
              <w:pStyle w:val="ListParagraph"/>
              <w:ind w:left="360"/>
              <w:rPr>
                <w:rFonts w:asciiTheme="minorHAnsi" w:hAnsiTheme="minorHAnsi" w:cstheme="minorHAnsi"/>
                <w:sz w:val="22"/>
                <w:szCs w:val="22"/>
              </w:rPr>
            </w:pPr>
          </w:p>
        </w:tc>
        <w:tc>
          <w:tcPr>
            <w:tcW w:w="9090" w:type="dxa"/>
          </w:tcPr>
          <w:p w14:paraId="0243259A" w14:textId="11BA13DC" w:rsidR="00507D66" w:rsidRPr="00FB7855" w:rsidRDefault="00507D66" w:rsidP="00E60B0C">
            <w:pPr>
              <w:rPr>
                <w:rFonts w:asciiTheme="minorHAnsi" w:hAnsiTheme="minorHAnsi" w:cstheme="minorHAnsi"/>
                <w:b/>
                <w:sz w:val="22"/>
                <w:szCs w:val="22"/>
              </w:rPr>
            </w:pPr>
            <w:r w:rsidRPr="00FB7855">
              <w:rPr>
                <w:rFonts w:asciiTheme="minorHAnsi" w:hAnsiTheme="minorHAnsi" w:cstheme="minorHAnsi"/>
                <w:b/>
                <w:sz w:val="22"/>
                <w:szCs w:val="22"/>
              </w:rPr>
              <w:lastRenderedPageBreak/>
              <w:t>SPRUCE STANDS</w:t>
            </w:r>
          </w:p>
          <w:p w14:paraId="0321D317" w14:textId="78111360" w:rsidR="00507D66" w:rsidRPr="00FB7855" w:rsidRDefault="4549B826" w:rsidP="00CF7F1D">
            <w:pPr>
              <w:pStyle w:val="ListParagraph"/>
              <w:numPr>
                <w:ilvl w:val="0"/>
                <w:numId w:val="18"/>
              </w:numPr>
              <w:ind w:left="115" w:hanging="115"/>
              <w:rPr>
                <w:rFonts w:asciiTheme="minorHAnsi" w:hAnsiTheme="minorHAnsi" w:cstheme="minorBidi"/>
                <w:sz w:val="22"/>
                <w:szCs w:val="22"/>
              </w:rPr>
            </w:pPr>
            <w:r w:rsidRPr="4549B826">
              <w:rPr>
                <w:rFonts w:asciiTheme="minorHAnsi" w:hAnsiTheme="minorHAnsi" w:cstheme="minorBidi"/>
                <w:sz w:val="22"/>
                <w:szCs w:val="22"/>
              </w:rPr>
              <w:t xml:space="preserve"> Salvage substantially reduced amount of dead BA and TPA</w:t>
            </w:r>
          </w:p>
          <w:p w14:paraId="43ABBA19" w14:textId="77777777" w:rsidR="00507D66" w:rsidRPr="00FB7855" w:rsidRDefault="4549B826" w:rsidP="00CF7F1D">
            <w:pPr>
              <w:pStyle w:val="ListParagraph"/>
              <w:numPr>
                <w:ilvl w:val="0"/>
                <w:numId w:val="18"/>
              </w:numPr>
              <w:ind w:left="205" w:hanging="180"/>
              <w:rPr>
                <w:rFonts w:asciiTheme="minorHAnsi" w:hAnsiTheme="minorHAnsi" w:cstheme="minorBidi"/>
                <w:sz w:val="22"/>
                <w:szCs w:val="22"/>
              </w:rPr>
            </w:pPr>
            <w:r w:rsidRPr="4549B826">
              <w:rPr>
                <w:rFonts w:asciiTheme="minorHAnsi" w:hAnsiTheme="minorHAnsi" w:cstheme="minorBidi"/>
                <w:sz w:val="22"/>
                <w:szCs w:val="22"/>
              </w:rPr>
              <w:t xml:space="preserve">Live tree BA and TPA was reduced to 8-10 ft2/ac and 152 to 165 </w:t>
            </w:r>
            <w:proofErr w:type="spellStart"/>
            <w:proofErr w:type="gramStart"/>
            <w:r w:rsidRPr="4549B826">
              <w:rPr>
                <w:rFonts w:asciiTheme="minorHAnsi" w:hAnsiTheme="minorHAnsi" w:cstheme="minorBidi"/>
                <w:sz w:val="22"/>
                <w:szCs w:val="22"/>
              </w:rPr>
              <w:t>tpa</w:t>
            </w:r>
            <w:proofErr w:type="spellEnd"/>
            <w:proofErr w:type="gramEnd"/>
          </w:p>
          <w:p w14:paraId="2E0F3963" w14:textId="77777777" w:rsidR="00507D66" w:rsidRPr="00FB7855" w:rsidRDefault="4549B826" w:rsidP="00CF7F1D">
            <w:pPr>
              <w:pStyle w:val="ListParagraph"/>
              <w:numPr>
                <w:ilvl w:val="0"/>
                <w:numId w:val="18"/>
              </w:numPr>
              <w:ind w:left="205" w:hanging="180"/>
              <w:rPr>
                <w:rFonts w:asciiTheme="minorHAnsi" w:hAnsiTheme="minorHAnsi" w:cstheme="minorBidi"/>
                <w:sz w:val="22"/>
                <w:szCs w:val="22"/>
              </w:rPr>
            </w:pPr>
            <w:r w:rsidRPr="4549B826">
              <w:rPr>
                <w:rFonts w:asciiTheme="minorHAnsi" w:hAnsiTheme="minorHAnsi" w:cstheme="minorBidi"/>
                <w:sz w:val="22"/>
                <w:szCs w:val="22"/>
              </w:rPr>
              <w:t xml:space="preserve">Seedling density in salvaged units </w:t>
            </w:r>
            <w:proofErr w:type="gramStart"/>
            <w:r w:rsidRPr="4549B826">
              <w:rPr>
                <w:rFonts w:asciiTheme="minorHAnsi" w:hAnsiTheme="minorHAnsi" w:cstheme="minorBidi"/>
                <w:sz w:val="22"/>
                <w:szCs w:val="22"/>
              </w:rPr>
              <w:t>similar to</w:t>
            </w:r>
            <w:proofErr w:type="gramEnd"/>
            <w:r w:rsidRPr="4549B826">
              <w:rPr>
                <w:rFonts w:asciiTheme="minorHAnsi" w:hAnsiTheme="minorHAnsi" w:cstheme="minorBidi"/>
                <w:sz w:val="22"/>
                <w:szCs w:val="22"/>
              </w:rPr>
              <w:t xml:space="preserve"> unmanaged and previously managed stands</w:t>
            </w:r>
          </w:p>
          <w:p w14:paraId="19194F74" w14:textId="77777777" w:rsidR="00507D66" w:rsidRPr="00FB7855" w:rsidRDefault="4549B826" w:rsidP="00CF7F1D">
            <w:pPr>
              <w:pStyle w:val="ListParagraph"/>
              <w:numPr>
                <w:ilvl w:val="0"/>
                <w:numId w:val="18"/>
              </w:numPr>
              <w:ind w:left="205" w:hanging="180"/>
              <w:rPr>
                <w:rFonts w:asciiTheme="minorHAnsi" w:hAnsiTheme="minorHAnsi" w:cstheme="minorBidi"/>
                <w:sz w:val="22"/>
                <w:szCs w:val="22"/>
              </w:rPr>
            </w:pPr>
            <w:r w:rsidRPr="4549B826">
              <w:rPr>
                <w:rFonts w:asciiTheme="minorHAnsi" w:hAnsiTheme="minorHAnsi" w:cstheme="minorBidi"/>
                <w:sz w:val="22"/>
                <w:szCs w:val="22"/>
              </w:rPr>
              <w:lastRenderedPageBreak/>
              <w:t>Seedlings (&lt;</w:t>
            </w:r>
            <w:proofErr w:type="spellStart"/>
            <w:r w:rsidRPr="4549B826">
              <w:rPr>
                <w:rFonts w:asciiTheme="minorHAnsi" w:hAnsiTheme="minorHAnsi" w:cstheme="minorBidi"/>
                <w:sz w:val="22"/>
                <w:szCs w:val="22"/>
              </w:rPr>
              <w:t>dbh</w:t>
            </w:r>
            <w:proofErr w:type="spellEnd"/>
            <w:r w:rsidRPr="4549B826">
              <w:rPr>
                <w:rFonts w:asciiTheme="minorHAnsi" w:hAnsiTheme="minorHAnsi" w:cstheme="minorBidi"/>
                <w:sz w:val="22"/>
                <w:szCs w:val="22"/>
              </w:rPr>
              <w:t xml:space="preserve">) averaged 1228 </w:t>
            </w:r>
            <w:proofErr w:type="spellStart"/>
            <w:r w:rsidRPr="4549B826">
              <w:rPr>
                <w:rFonts w:asciiTheme="minorHAnsi" w:hAnsiTheme="minorHAnsi" w:cstheme="minorBidi"/>
                <w:sz w:val="22"/>
                <w:szCs w:val="22"/>
              </w:rPr>
              <w:t>tpa</w:t>
            </w:r>
            <w:proofErr w:type="spellEnd"/>
            <w:r w:rsidRPr="4549B826">
              <w:rPr>
                <w:rFonts w:asciiTheme="minorHAnsi" w:hAnsiTheme="minorHAnsi" w:cstheme="minorBidi"/>
                <w:sz w:val="22"/>
                <w:szCs w:val="22"/>
              </w:rPr>
              <w:t xml:space="preserve"> in salvaged </w:t>
            </w:r>
            <w:proofErr w:type="gramStart"/>
            <w:r w:rsidRPr="4549B826">
              <w:rPr>
                <w:rFonts w:asciiTheme="minorHAnsi" w:hAnsiTheme="minorHAnsi" w:cstheme="minorBidi"/>
                <w:sz w:val="22"/>
                <w:szCs w:val="22"/>
              </w:rPr>
              <w:t>units</w:t>
            </w:r>
            <w:proofErr w:type="gramEnd"/>
          </w:p>
          <w:p w14:paraId="7B09C95D" w14:textId="77777777" w:rsidR="00507D66" w:rsidRPr="00FB7855" w:rsidRDefault="4549B826" w:rsidP="00CF7F1D">
            <w:pPr>
              <w:pStyle w:val="ListParagraph"/>
              <w:numPr>
                <w:ilvl w:val="0"/>
                <w:numId w:val="18"/>
              </w:numPr>
              <w:ind w:left="205" w:hanging="180"/>
              <w:rPr>
                <w:rFonts w:asciiTheme="minorHAnsi" w:hAnsiTheme="minorHAnsi" w:cstheme="minorBidi"/>
                <w:sz w:val="22"/>
                <w:szCs w:val="22"/>
              </w:rPr>
            </w:pPr>
            <w:r w:rsidRPr="4549B826">
              <w:rPr>
                <w:rFonts w:asciiTheme="minorHAnsi" w:hAnsiTheme="minorHAnsi" w:cstheme="minorBidi"/>
                <w:sz w:val="22"/>
                <w:szCs w:val="22"/>
              </w:rPr>
              <w:t xml:space="preserve">Seedling density in roadside salvage treatments only averaged 105 </w:t>
            </w:r>
            <w:proofErr w:type="spellStart"/>
            <w:proofErr w:type="gramStart"/>
            <w:r w:rsidRPr="4549B826">
              <w:rPr>
                <w:rFonts w:asciiTheme="minorHAnsi" w:hAnsiTheme="minorHAnsi" w:cstheme="minorBidi"/>
                <w:sz w:val="22"/>
                <w:szCs w:val="22"/>
              </w:rPr>
              <w:t>tpa</w:t>
            </w:r>
            <w:proofErr w:type="spellEnd"/>
            <w:proofErr w:type="gramEnd"/>
          </w:p>
          <w:p w14:paraId="417EE5C7" w14:textId="77777777" w:rsidR="00507D66" w:rsidRPr="00FB7855" w:rsidRDefault="4549B826" w:rsidP="698AF90A">
            <w:pPr>
              <w:pStyle w:val="ListParagraph"/>
              <w:numPr>
                <w:ilvl w:val="0"/>
                <w:numId w:val="18"/>
              </w:numPr>
              <w:ind w:left="205" w:hanging="180"/>
              <w:rPr>
                <w:rFonts w:asciiTheme="minorHAnsi" w:hAnsiTheme="minorHAnsi" w:cstheme="minorBidi"/>
                <w:sz w:val="22"/>
                <w:szCs w:val="22"/>
              </w:rPr>
            </w:pPr>
            <w:r w:rsidRPr="4549B826">
              <w:rPr>
                <w:rFonts w:asciiTheme="minorHAnsi" w:hAnsiTheme="minorHAnsi" w:cstheme="minorBidi"/>
                <w:sz w:val="22"/>
                <w:szCs w:val="22"/>
              </w:rPr>
              <w:t xml:space="preserve">Species composition dominated by Engelmann </w:t>
            </w:r>
            <w:proofErr w:type="gramStart"/>
            <w:r w:rsidRPr="4549B826">
              <w:rPr>
                <w:rFonts w:asciiTheme="minorHAnsi" w:hAnsiTheme="minorHAnsi" w:cstheme="minorBidi"/>
                <w:sz w:val="22"/>
                <w:szCs w:val="22"/>
              </w:rPr>
              <w:t>spruce</w:t>
            </w:r>
            <w:proofErr w:type="gramEnd"/>
          </w:p>
          <w:p w14:paraId="4B3B1B0F" w14:textId="6C581EAD" w:rsidR="4549B826" w:rsidRDefault="6CA9B948" w:rsidP="4549B826">
            <w:pPr>
              <w:pStyle w:val="ListParagraph"/>
              <w:numPr>
                <w:ilvl w:val="0"/>
                <w:numId w:val="18"/>
              </w:numPr>
              <w:ind w:left="205" w:hanging="180"/>
              <w:rPr>
                <w:rFonts w:eastAsia="Calibri"/>
                <w:highlight w:val="yellow"/>
              </w:rPr>
            </w:pPr>
            <w:r w:rsidRPr="6CA9B948">
              <w:rPr>
                <w:rFonts w:asciiTheme="minorHAnsi" w:eastAsia="Calibri" w:hAnsiTheme="minorHAnsi" w:cstheme="minorBidi"/>
                <w:highlight w:val="yellow"/>
              </w:rPr>
              <w:t>Residual live BA in 2023 from salvaged sites is 11 ft2/ac and live TPA is 231</w:t>
            </w:r>
          </w:p>
          <w:p w14:paraId="13CEA415" w14:textId="6668EB80" w:rsidR="4549B826" w:rsidRDefault="6CA9B948" w:rsidP="4549B826">
            <w:pPr>
              <w:pStyle w:val="ListParagraph"/>
              <w:numPr>
                <w:ilvl w:val="0"/>
                <w:numId w:val="18"/>
              </w:numPr>
              <w:ind w:left="205" w:hanging="180"/>
              <w:rPr>
                <w:rFonts w:eastAsia="Calibri"/>
                <w:highlight w:val="yellow"/>
              </w:rPr>
            </w:pPr>
            <w:r w:rsidRPr="6CA9B948">
              <w:rPr>
                <w:rFonts w:eastAsia="Calibri"/>
                <w:highlight w:val="yellow"/>
              </w:rPr>
              <w:t xml:space="preserve">Overstory species composition is dominated by spruce, and the saplings (0-4.9in DBH) are the dominant size </w:t>
            </w:r>
            <w:proofErr w:type="gramStart"/>
            <w:r w:rsidRPr="6CA9B948">
              <w:rPr>
                <w:rFonts w:eastAsia="Calibri"/>
                <w:highlight w:val="yellow"/>
              </w:rPr>
              <w:t>class</w:t>
            </w:r>
            <w:proofErr w:type="gramEnd"/>
          </w:p>
          <w:p w14:paraId="0C298FB5" w14:textId="1784B65C" w:rsidR="698AF90A" w:rsidRDefault="6CA9B948" w:rsidP="698AF90A">
            <w:pPr>
              <w:pStyle w:val="ListParagraph"/>
              <w:numPr>
                <w:ilvl w:val="0"/>
                <w:numId w:val="18"/>
              </w:numPr>
              <w:ind w:left="205" w:hanging="180"/>
              <w:rPr>
                <w:rFonts w:asciiTheme="minorHAnsi" w:eastAsia="Calibri" w:hAnsiTheme="minorHAnsi" w:cstheme="minorBidi"/>
                <w:highlight w:val="yellow"/>
              </w:rPr>
            </w:pPr>
            <w:r w:rsidRPr="6CA9B948">
              <w:rPr>
                <w:rFonts w:asciiTheme="minorHAnsi" w:eastAsia="Calibri" w:hAnsiTheme="minorHAnsi" w:cstheme="minorBidi"/>
                <w:highlight w:val="yellow"/>
              </w:rPr>
              <w:t xml:space="preserve">2023 resampling of intensive plots shows that seedling density was lowest in salvaged stands (2385 </w:t>
            </w:r>
            <w:proofErr w:type="spellStart"/>
            <w:r w:rsidRPr="6CA9B948">
              <w:rPr>
                <w:rFonts w:asciiTheme="minorHAnsi" w:eastAsia="Calibri" w:hAnsiTheme="minorHAnsi" w:cstheme="minorBidi"/>
                <w:highlight w:val="yellow"/>
              </w:rPr>
              <w:t>tpa</w:t>
            </w:r>
            <w:proofErr w:type="spellEnd"/>
            <w:r w:rsidRPr="6CA9B948">
              <w:rPr>
                <w:rFonts w:asciiTheme="minorHAnsi" w:eastAsia="Calibri" w:hAnsiTheme="minorHAnsi" w:cstheme="minorBidi"/>
                <w:highlight w:val="yellow"/>
              </w:rPr>
              <w:t xml:space="preserve">) relative to previously managed (3211 </w:t>
            </w:r>
            <w:proofErr w:type="spellStart"/>
            <w:r w:rsidRPr="6CA9B948">
              <w:rPr>
                <w:rFonts w:asciiTheme="minorHAnsi" w:eastAsia="Calibri" w:hAnsiTheme="minorHAnsi" w:cstheme="minorBidi"/>
                <w:highlight w:val="yellow"/>
              </w:rPr>
              <w:t>tpa</w:t>
            </w:r>
            <w:proofErr w:type="spellEnd"/>
            <w:r w:rsidRPr="6CA9B948">
              <w:rPr>
                <w:rFonts w:asciiTheme="minorHAnsi" w:eastAsia="Calibri" w:hAnsiTheme="minorHAnsi" w:cstheme="minorBidi"/>
                <w:highlight w:val="yellow"/>
              </w:rPr>
              <w:t xml:space="preserve">) and non-managed (4037 </w:t>
            </w:r>
            <w:proofErr w:type="spellStart"/>
            <w:r w:rsidRPr="6CA9B948">
              <w:rPr>
                <w:rFonts w:asciiTheme="minorHAnsi" w:eastAsia="Calibri" w:hAnsiTheme="minorHAnsi" w:cstheme="minorBidi"/>
                <w:highlight w:val="yellow"/>
              </w:rPr>
              <w:t>tpa</w:t>
            </w:r>
            <w:proofErr w:type="spellEnd"/>
            <w:r w:rsidRPr="6CA9B948">
              <w:rPr>
                <w:rFonts w:asciiTheme="minorHAnsi" w:eastAsia="Calibri" w:hAnsiTheme="minorHAnsi" w:cstheme="minorBidi"/>
                <w:highlight w:val="yellow"/>
              </w:rPr>
              <w:t xml:space="preserve">), although variability suggests not significantly </w:t>
            </w:r>
            <w:proofErr w:type="gramStart"/>
            <w:r w:rsidRPr="6CA9B948">
              <w:rPr>
                <w:rFonts w:asciiTheme="minorHAnsi" w:eastAsia="Calibri" w:hAnsiTheme="minorHAnsi" w:cstheme="minorBidi"/>
                <w:highlight w:val="yellow"/>
              </w:rPr>
              <w:t>different</w:t>
            </w:r>
            <w:proofErr w:type="gramEnd"/>
          </w:p>
          <w:p w14:paraId="2E658263" w14:textId="6E77110E" w:rsidR="4AB5D480" w:rsidRDefault="4AB5D480" w:rsidP="4AB5D480">
            <w:pPr>
              <w:pStyle w:val="ListParagraph"/>
              <w:numPr>
                <w:ilvl w:val="1"/>
                <w:numId w:val="18"/>
              </w:numPr>
              <w:rPr>
                <w:rFonts w:asciiTheme="minorHAnsi" w:eastAsia="Calibri" w:hAnsiTheme="minorHAnsi" w:cstheme="minorBidi"/>
                <w:highlight w:val="yellow"/>
              </w:rPr>
            </w:pPr>
            <w:r w:rsidRPr="4AB5D480">
              <w:rPr>
                <w:rFonts w:asciiTheme="minorHAnsi" w:eastAsia="Calibri" w:hAnsiTheme="minorHAnsi" w:cstheme="minorBidi"/>
                <w:highlight w:val="yellow"/>
              </w:rPr>
              <w:t xml:space="preserve">Species composition of the regeneration is a mix of Englemann spruce and </w:t>
            </w:r>
            <w:proofErr w:type="gramStart"/>
            <w:r w:rsidRPr="4AB5D480">
              <w:rPr>
                <w:rFonts w:asciiTheme="minorHAnsi" w:eastAsia="Calibri" w:hAnsiTheme="minorHAnsi" w:cstheme="minorBidi"/>
                <w:highlight w:val="yellow"/>
              </w:rPr>
              <w:t>aspen</w:t>
            </w:r>
            <w:proofErr w:type="gramEnd"/>
          </w:p>
          <w:p w14:paraId="7081F8B8" w14:textId="6A8EA84D" w:rsidR="698AF90A" w:rsidRDefault="4AB5D480" w:rsidP="4549B826">
            <w:pPr>
              <w:pStyle w:val="ListParagraph"/>
              <w:numPr>
                <w:ilvl w:val="0"/>
                <w:numId w:val="18"/>
              </w:numPr>
              <w:ind w:left="205" w:hanging="180"/>
              <w:rPr>
                <w:rFonts w:asciiTheme="minorHAnsi" w:eastAsia="Calibri" w:hAnsiTheme="minorHAnsi" w:cstheme="minorBidi"/>
                <w:highlight w:val="yellow"/>
              </w:rPr>
            </w:pPr>
            <w:r w:rsidRPr="4AB5D480">
              <w:rPr>
                <w:rFonts w:asciiTheme="minorHAnsi" w:eastAsia="Calibri" w:hAnsiTheme="minorHAnsi" w:cstheme="minorBidi"/>
                <w:highlight w:val="yellow"/>
              </w:rPr>
              <w:t xml:space="preserve">2023 resampling of intensive plots shows salvage stands are also dominated by sapling and seedling size class with a mix of Engelmann spruce and </w:t>
            </w:r>
            <w:proofErr w:type="gramStart"/>
            <w:r w:rsidRPr="4AB5D480">
              <w:rPr>
                <w:rFonts w:asciiTheme="minorHAnsi" w:eastAsia="Calibri" w:hAnsiTheme="minorHAnsi" w:cstheme="minorBidi"/>
                <w:highlight w:val="yellow"/>
              </w:rPr>
              <w:t>aspen</w:t>
            </w:r>
            <w:proofErr w:type="gramEnd"/>
          </w:p>
          <w:p w14:paraId="20EDA335" w14:textId="7F2F08FA" w:rsidR="698AF90A" w:rsidRDefault="4AB5D480" w:rsidP="4549B826">
            <w:pPr>
              <w:pStyle w:val="ListParagraph"/>
              <w:numPr>
                <w:ilvl w:val="0"/>
                <w:numId w:val="18"/>
              </w:numPr>
              <w:ind w:left="205" w:hanging="180"/>
              <w:rPr>
                <w:rFonts w:asciiTheme="minorHAnsi" w:eastAsia="Calibri" w:hAnsiTheme="minorHAnsi" w:cstheme="minorBidi"/>
                <w:highlight w:val="yellow"/>
              </w:rPr>
            </w:pPr>
            <w:r w:rsidRPr="4AB5D480">
              <w:rPr>
                <w:rFonts w:asciiTheme="minorHAnsi" w:eastAsia="Calibri" w:hAnsiTheme="minorHAnsi" w:cstheme="minorBidi"/>
                <w:highlight w:val="yellow"/>
              </w:rPr>
              <w:t xml:space="preserve">2023 Salvage stands had little standing dead </w:t>
            </w:r>
            <w:proofErr w:type="spellStart"/>
            <w:r w:rsidRPr="4AB5D480">
              <w:rPr>
                <w:rFonts w:asciiTheme="minorHAnsi" w:eastAsia="Calibri" w:hAnsiTheme="minorHAnsi" w:cstheme="minorBidi"/>
                <w:highlight w:val="yellow"/>
              </w:rPr>
              <w:t>tpa</w:t>
            </w:r>
            <w:proofErr w:type="spellEnd"/>
            <w:r w:rsidRPr="4AB5D480">
              <w:rPr>
                <w:rFonts w:asciiTheme="minorHAnsi" w:eastAsia="Calibri" w:hAnsiTheme="minorHAnsi" w:cstheme="minorBidi"/>
                <w:highlight w:val="yellow"/>
              </w:rPr>
              <w:t xml:space="preserve"> in sawtimber size class, but some still in the pole and sapling size class</w:t>
            </w:r>
            <w:r w:rsidRPr="4AB5D480">
              <w:rPr>
                <w:rFonts w:asciiTheme="minorHAnsi" w:eastAsia="Calibri" w:hAnsiTheme="minorHAnsi" w:cstheme="minorBidi"/>
              </w:rPr>
              <w:t>:</w:t>
            </w:r>
          </w:p>
          <w:p w14:paraId="1C3C1B79" w14:textId="22EB386E" w:rsidR="698AF90A" w:rsidRDefault="6CA9B948" w:rsidP="6CA9B948">
            <w:pPr>
              <w:pStyle w:val="ListParagraph"/>
              <w:numPr>
                <w:ilvl w:val="1"/>
                <w:numId w:val="18"/>
              </w:numPr>
              <w:rPr>
                <w:rFonts w:asciiTheme="minorHAnsi" w:eastAsia="Calibri" w:hAnsiTheme="minorHAnsi" w:cstheme="minorBidi"/>
                <w:highlight w:val="yellow"/>
              </w:rPr>
            </w:pPr>
            <w:r w:rsidRPr="6CA9B948">
              <w:rPr>
                <w:rFonts w:asciiTheme="minorHAnsi" w:eastAsia="Calibri" w:hAnsiTheme="minorHAnsi" w:cstheme="minorBidi"/>
                <w:highlight w:val="yellow"/>
              </w:rPr>
              <w:t>Sawtimber: &lt;1 TPA spruce, 0 TPA aspen</w:t>
            </w:r>
          </w:p>
          <w:p w14:paraId="169353FD" w14:textId="427E092D" w:rsidR="698AF90A" w:rsidRDefault="6CA9B948" w:rsidP="6CA9B948">
            <w:pPr>
              <w:pStyle w:val="ListParagraph"/>
              <w:numPr>
                <w:ilvl w:val="1"/>
                <w:numId w:val="18"/>
              </w:numPr>
              <w:rPr>
                <w:rFonts w:asciiTheme="minorHAnsi" w:eastAsia="Calibri" w:hAnsiTheme="minorHAnsi" w:cstheme="minorBidi"/>
                <w:highlight w:val="yellow"/>
              </w:rPr>
            </w:pPr>
            <w:r w:rsidRPr="6CA9B948">
              <w:rPr>
                <w:rFonts w:asciiTheme="minorHAnsi" w:eastAsia="Calibri" w:hAnsiTheme="minorHAnsi" w:cstheme="minorBidi"/>
                <w:highlight w:val="yellow"/>
              </w:rPr>
              <w:t>Pole: 32 TPA Spruce, 3 TPA Aspen</w:t>
            </w:r>
          </w:p>
          <w:p w14:paraId="0E25BA71" w14:textId="58EC5D66" w:rsidR="698AF90A" w:rsidRDefault="6CA9B948" w:rsidP="6CA9B948">
            <w:pPr>
              <w:pStyle w:val="ListParagraph"/>
              <w:numPr>
                <w:ilvl w:val="1"/>
                <w:numId w:val="18"/>
              </w:numPr>
              <w:rPr>
                <w:rFonts w:asciiTheme="minorHAnsi" w:eastAsia="Calibri" w:hAnsiTheme="minorHAnsi" w:cstheme="minorBidi"/>
                <w:highlight w:val="yellow"/>
              </w:rPr>
            </w:pPr>
            <w:r w:rsidRPr="6CA9B948">
              <w:rPr>
                <w:rFonts w:asciiTheme="minorHAnsi" w:eastAsia="Calibri" w:hAnsiTheme="minorHAnsi" w:cstheme="minorBidi"/>
                <w:highlight w:val="yellow"/>
              </w:rPr>
              <w:t>Sapling: 62 TPA Spruce, 0 TPA Aspen</w:t>
            </w:r>
          </w:p>
          <w:p w14:paraId="58FC340F" w14:textId="4237C86A" w:rsidR="0DB9D28B" w:rsidRDefault="0DB9D28B" w:rsidP="0DB9D28B">
            <w:pPr>
              <w:rPr>
                <w:rFonts w:eastAsia="Calibri"/>
              </w:rPr>
            </w:pPr>
          </w:p>
          <w:p w14:paraId="3885F820" w14:textId="77777777" w:rsidR="00507D66" w:rsidRPr="00FB7855" w:rsidRDefault="6CA9B948" w:rsidP="00E60B0C">
            <w:pPr>
              <w:rPr>
                <w:rFonts w:asciiTheme="minorHAnsi" w:hAnsiTheme="minorHAnsi" w:cstheme="minorHAnsi"/>
                <w:b/>
                <w:sz w:val="22"/>
                <w:szCs w:val="22"/>
              </w:rPr>
            </w:pPr>
            <w:r w:rsidRPr="6CA9B948">
              <w:rPr>
                <w:rFonts w:asciiTheme="minorHAnsi" w:hAnsiTheme="minorHAnsi" w:cstheme="minorBidi"/>
                <w:b/>
                <w:bCs/>
                <w:sz w:val="22"/>
                <w:szCs w:val="22"/>
              </w:rPr>
              <w:t>SPRUCE-ASPEN STANDS</w:t>
            </w:r>
          </w:p>
          <w:p w14:paraId="2BD2AD0B" w14:textId="50C77B70" w:rsidR="62D18FEB" w:rsidRDefault="6CA9B948" w:rsidP="62D18FEB">
            <w:pPr>
              <w:pStyle w:val="ListParagraph"/>
              <w:numPr>
                <w:ilvl w:val="0"/>
                <w:numId w:val="14"/>
              </w:numPr>
              <w:rPr>
                <w:rFonts w:asciiTheme="minorHAnsi" w:eastAsia="Calibri" w:hAnsiTheme="minorHAnsi" w:cstheme="minorBidi"/>
                <w:highlight w:val="yellow"/>
              </w:rPr>
            </w:pPr>
            <w:r w:rsidRPr="6CA9B948">
              <w:rPr>
                <w:rFonts w:asciiTheme="minorHAnsi" w:eastAsia="Calibri" w:hAnsiTheme="minorHAnsi" w:cstheme="minorBidi"/>
                <w:highlight w:val="yellow"/>
              </w:rPr>
              <w:t>Residual live BA in 2023 from salvaged sites is 41 ft2/ac and live TPA is 1123</w:t>
            </w:r>
          </w:p>
          <w:p w14:paraId="38592453" w14:textId="678EF7F0" w:rsidR="0DB9D28B" w:rsidRDefault="6CA9B948" w:rsidP="62D18FEB">
            <w:pPr>
              <w:pStyle w:val="ListParagraph"/>
              <w:numPr>
                <w:ilvl w:val="0"/>
                <w:numId w:val="14"/>
              </w:numPr>
              <w:rPr>
                <w:rFonts w:eastAsia="Calibri"/>
                <w:highlight w:val="yellow"/>
              </w:rPr>
            </w:pPr>
            <w:r w:rsidRPr="6CA9B948">
              <w:rPr>
                <w:rFonts w:eastAsia="Calibri"/>
                <w:highlight w:val="yellow"/>
              </w:rPr>
              <w:t xml:space="preserve">Overstory species composition is dominated by aspen, and the saplings (0-4.9in DBH) are the dominant size </w:t>
            </w:r>
            <w:proofErr w:type="gramStart"/>
            <w:r w:rsidRPr="6CA9B948">
              <w:rPr>
                <w:rFonts w:eastAsia="Calibri"/>
                <w:highlight w:val="yellow"/>
              </w:rPr>
              <w:t>class</w:t>
            </w:r>
            <w:proofErr w:type="gramEnd"/>
          </w:p>
          <w:p w14:paraId="2151FDB5" w14:textId="07ED6F1C" w:rsidR="00507D66" w:rsidRPr="00FB7855" w:rsidRDefault="6CA9B948" w:rsidP="698AF90A">
            <w:pPr>
              <w:pStyle w:val="ListParagraph"/>
              <w:numPr>
                <w:ilvl w:val="0"/>
                <w:numId w:val="14"/>
              </w:numPr>
              <w:rPr>
                <w:rFonts w:asciiTheme="minorHAnsi" w:eastAsia="Calibri" w:hAnsiTheme="minorHAnsi" w:cstheme="minorBidi"/>
                <w:highlight w:val="yellow"/>
              </w:rPr>
            </w:pPr>
            <w:r w:rsidRPr="6CA9B948">
              <w:rPr>
                <w:rFonts w:asciiTheme="minorHAnsi" w:eastAsia="Calibri" w:hAnsiTheme="minorHAnsi" w:cstheme="minorBidi"/>
                <w:highlight w:val="yellow"/>
              </w:rPr>
              <w:t xml:space="preserve">2023 resampling of intensive plots shows that seedling density was highest in salvaged stands (6183 </w:t>
            </w:r>
            <w:proofErr w:type="spellStart"/>
            <w:r w:rsidRPr="6CA9B948">
              <w:rPr>
                <w:rFonts w:asciiTheme="minorHAnsi" w:eastAsia="Calibri" w:hAnsiTheme="minorHAnsi" w:cstheme="minorBidi"/>
                <w:highlight w:val="yellow"/>
              </w:rPr>
              <w:t>tpa</w:t>
            </w:r>
            <w:proofErr w:type="spellEnd"/>
            <w:r w:rsidRPr="6CA9B948">
              <w:rPr>
                <w:rFonts w:asciiTheme="minorHAnsi" w:eastAsia="Calibri" w:hAnsiTheme="minorHAnsi" w:cstheme="minorBidi"/>
                <w:highlight w:val="yellow"/>
              </w:rPr>
              <w:t xml:space="preserve">) relative to previously managed (3559 </w:t>
            </w:r>
            <w:proofErr w:type="spellStart"/>
            <w:r w:rsidRPr="6CA9B948">
              <w:rPr>
                <w:rFonts w:asciiTheme="minorHAnsi" w:eastAsia="Calibri" w:hAnsiTheme="minorHAnsi" w:cstheme="minorBidi"/>
                <w:highlight w:val="yellow"/>
              </w:rPr>
              <w:t>tpa</w:t>
            </w:r>
            <w:proofErr w:type="spellEnd"/>
            <w:r w:rsidRPr="6CA9B948">
              <w:rPr>
                <w:rFonts w:asciiTheme="minorHAnsi" w:eastAsia="Calibri" w:hAnsiTheme="minorHAnsi" w:cstheme="minorBidi"/>
                <w:highlight w:val="yellow"/>
              </w:rPr>
              <w:t xml:space="preserve">) and non-managed (4872 </w:t>
            </w:r>
            <w:proofErr w:type="spellStart"/>
            <w:r w:rsidRPr="6CA9B948">
              <w:rPr>
                <w:rFonts w:asciiTheme="minorHAnsi" w:eastAsia="Calibri" w:hAnsiTheme="minorHAnsi" w:cstheme="minorBidi"/>
                <w:highlight w:val="yellow"/>
              </w:rPr>
              <w:t>tpa</w:t>
            </w:r>
            <w:proofErr w:type="spellEnd"/>
            <w:r w:rsidRPr="6CA9B948">
              <w:rPr>
                <w:rFonts w:asciiTheme="minorHAnsi" w:eastAsia="Calibri" w:hAnsiTheme="minorHAnsi" w:cstheme="minorBidi"/>
                <w:highlight w:val="yellow"/>
              </w:rPr>
              <w:t>)</w:t>
            </w:r>
          </w:p>
          <w:p w14:paraId="7BB33A05" w14:textId="1F874775" w:rsidR="4AB5D480" w:rsidRDefault="4AB5D480" w:rsidP="4AB5D480">
            <w:pPr>
              <w:pStyle w:val="ListParagraph"/>
              <w:numPr>
                <w:ilvl w:val="1"/>
                <w:numId w:val="14"/>
              </w:numPr>
              <w:rPr>
                <w:rFonts w:asciiTheme="minorHAnsi" w:eastAsia="Calibri" w:hAnsiTheme="minorHAnsi" w:cstheme="minorBidi"/>
                <w:highlight w:val="yellow"/>
              </w:rPr>
            </w:pPr>
            <w:r w:rsidRPr="4AB5D480">
              <w:rPr>
                <w:rFonts w:asciiTheme="minorHAnsi" w:eastAsia="Calibri" w:hAnsiTheme="minorHAnsi" w:cstheme="minorBidi"/>
                <w:highlight w:val="yellow"/>
              </w:rPr>
              <w:t xml:space="preserve">Seedling density is dominated by aspens in the salvage </w:t>
            </w:r>
            <w:proofErr w:type="gramStart"/>
            <w:r w:rsidRPr="4AB5D480">
              <w:rPr>
                <w:rFonts w:asciiTheme="minorHAnsi" w:eastAsia="Calibri" w:hAnsiTheme="minorHAnsi" w:cstheme="minorBidi"/>
                <w:highlight w:val="yellow"/>
              </w:rPr>
              <w:t>areas</w:t>
            </w:r>
            <w:proofErr w:type="gramEnd"/>
          </w:p>
          <w:p w14:paraId="0443A1B1" w14:textId="2083387B" w:rsidR="4549B826" w:rsidRDefault="6CA9B948" w:rsidP="4549B826">
            <w:pPr>
              <w:pStyle w:val="ListParagraph"/>
              <w:numPr>
                <w:ilvl w:val="0"/>
                <w:numId w:val="14"/>
              </w:numPr>
              <w:rPr>
                <w:rFonts w:asciiTheme="minorHAnsi" w:eastAsia="Calibri" w:hAnsiTheme="minorHAnsi" w:cstheme="minorBidi"/>
              </w:rPr>
            </w:pPr>
            <w:r w:rsidRPr="6CA9B948">
              <w:rPr>
                <w:rFonts w:asciiTheme="minorHAnsi" w:eastAsia="Calibri" w:hAnsiTheme="minorHAnsi" w:cstheme="minorBidi"/>
                <w:highlight w:val="yellow"/>
              </w:rPr>
              <w:t xml:space="preserve">2023 Salvage stands had little standing dead </w:t>
            </w:r>
            <w:proofErr w:type="spellStart"/>
            <w:r w:rsidRPr="6CA9B948">
              <w:rPr>
                <w:rFonts w:asciiTheme="minorHAnsi" w:eastAsia="Calibri" w:hAnsiTheme="minorHAnsi" w:cstheme="minorBidi"/>
                <w:highlight w:val="yellow"/>
              </w:rPr>
              <w:t>tpa</w:t>
            </w:r>
            <w:proofErr w:type="spellEnd"/>
            <w:r w:rsidRPr="6CA9B948">
              <w:rPr>
                <w:rFonts w:asciiTheme="minorHAnsi" w:eastAsia="Calibri" w:hAnsiTheme="minorHAnsi" w:cstheme="minorBidi"/>
                <w:highlight w:val="yellow"/>
              </w:rPr>
              <w:t xml:space="preserve"> in sawtimber size class, but some still in the pole and sapling size class:</w:t>
            </w:r>
          </w:p>
          <w:p w14:paraId="3BA82FC0" w14:textId="46A674BF" w:rsidR="4549B826" w:rsidRDefault="6CA9B948" w:rsidP="6CA9B948">
            <w:pPr>
              <w:pStyle w:val="ListParagraph"/>
              <w:numPr>
                <w:ilvl w:val="1"/>
                <w:numId w:val="14"/>
              </w:numPr>
              <w:rPr>
                <w:rFonts w:asciiTheme="minorHAnsi" w:eastAsia="Calibri" w:hAnsiTheme="minorHAnsi" w:cstheme="minorBidi"/>
                <w:highlight w:val="yellow"/>
              </w:rPr>
            </w:pPr>
            <w:r w:rsidRPr="6CA9B948">
              <w:rPr>
                <w:rFonts w:asciiTheme="minorHAnsi" w:eastAsia="Calibri" w:hAnsiTheme="minorHAnsi" w:cstheme="minorBidi"/>
                <w:highlight w:val="yellow"/>
              </w:rPr>
              <w:t>Sawtimber: 5 TPA spruce, 3 TPA aspen</w:t>
            </w:r>
          </w:p>
          <w:p w14:paraId="48D931A8" w14:textId="07BD273D" w:rsidR="4549B826" w:rsidRDefault="6CA9B948" w:rsidP="6CA9B948">
            <w:pPr>
              <w:pStyle w:val="ListParagraph"/>
              <w:numPr>
                <w:ilvl w:val="1"/>
                <w:numId w:val="14"/>
              </w:numPr>
              <w:rPr>
                <w:rFonts w:asciiTheme="minorHAnsi" w:eastAsia="Calibri" w:hAnsiTheme="minorHAnsi" w:cstheme="minorBidi"/>
                <w:highlight w:val="yellow"/>
              </w:rPr>
            </w:pPr>
            <w:r w:rsidRPr="6CA9B948">
              <w:rPr>
                <w:rFonts w:asciiTheme="minorHAnsi" w:eastAsia="Calibri" w:hAnsiTheme="minorHAnsi" w:cstheme="minorBidi"/>
                <w:highlight w:val="yellow"/>
              </w:rPr>
              <w:t>Pole: 43 TPA Spruce, 12 TPA Aspen</w:t>
            </w:r>
          </w:p>
          <w:p w14:paraId="2F48B221" w14:textId="17FB9766" w:rsidR="4549B826" w:rsidRDefault="6CA9B948" w:rsidP="6CA9B948">
            <w:pPr>
              <w:pStyle w:val="ListParagraph"/>
              <w:numPr>
                <w:ilvl w:val="1"/>
                <w:numId w:val="14"/>
              </w:numPr>
              <w:rPr>
                <w:rFonts w:asciiTheme="minorHAnsi" w:eastAsia="Calibri" w:hAnsiTheme="minorHAnsi" w:cstheme="minorBidi"/>
                <w:highlight w:val="yellow"/>
              </w:rPr>
            </w:pPr>
            <w:r w:rsidRPr="6CA9B948">
              <w:rPr>
                <w:rFonts w:asciiTheme="minorHAnsi" w:eastAsia="Calibri" w:hAnsiTheme="minorHAnsi" w:cstheme="minorBidi"/>
                <w:highlight w:val="yellow"/>
              </w:rPr>
              <w:t>Sapling: 66 TPA Spruce, 38 TPA Aspen</w:t>
            </w:r>
          </w:p>
          <w:p w14:paraId="345C72D9" w14:textId="6839B7F2" w:rsidR="4549B826" w:rsidRDefault="4549B826" w:rsidP="4549B826">
            <w:pPr>
              <w:rPr>
                <w:rFonts w:asciiTheme="minorHAnsi" w:eastAsia="Calibri" w:hAnsiTheme="minorHAnsi" w:cstheme="minorBidi"/>
              </w:rPr>
            </w:pPr>
          </w:p>
          <w:p w14:paraId="2E9E7B29" w14:textId="53A04919" w:rsidR="4549B826" w:rsidRDefault="4549B826" w:rsidP="4549B826">
            <w:pPr>
              <w:rPr>
                <w:rFonts w:asciiTheme="minorHAnsi" w:eastAsia="Calibri" w:hAnsiTheme="minorHAnsi" w:cstheme="minorBidi"/>
                <w:highlight w:val="yellow"/>
              </w:rPr>
            </w:pPr>
          </w:p>
          <w:p w14:paraId="1F7EC769" w14:textId="7BAE8EA4" w:rsidR="00507D66" w:rsidRPr="00FB7855" w:rsidRDefault="00507D66" w:rsidP="698AF90A">
            <w:pPr>
              <w:rPr>
                <w:rFonts w:eastAsia="Calibri"/>
                <w:highlight w:val="yellow"/>
              </w:rPr>
            </w:pPr>
          </w:p>
          <w:p w14:paraId="0D12C73C" w14:textId="30E1539D" w:rsidR="00507D66" w:rsidRPr="00FB7855" w:rsidRDefault="00507D66" w:rsidP="698AF90A">
            <w:pPr>
              <w:rPr>
                <w:rFonts w:asciiTheme="minorHAnsi" w:hAnsiTheme="minorHAnsi" w:cstheme="minorBidi"/>
                <w:b/>
                <w:bCs/>
                <w:sz w:val="22"/>
                <w:szCs w:val="22"/>
              </w:rPr>
            </w:pPr>
          </w:p>
        </w:tc>
        <w:tc>
          <w:tcPr>
            <w:tcW w:w="4950" w:type="dxa"/>
          </w:tcPr>
          <w:p w14:paraId="2E1216DE" w14:textId="2CF7EAC0" w:rsidR="00507D66" w:rsidRPr="00FB7855" w:rsidRDefault="4AB5D480" w:rsidP="4AB5D480">
            <w:pPr>
              <w:rPr>
                <w:rFonts w:asciiTheme="minorHAnsi" w:hAnsiTheme="minorHAnsi" w:cstheme="minorBidi"/>
                <w:sz w:val="22"/>
                <w:szCs w:val="22"/>
              </w:rPr>
            </w:pPr>
            <w:r w:rsidRPr="4AB5D480">
              <w:rPr>
                <w:rFonts w:asciiTheme="minorHAnsi" w:hAnsiTheme="minorHAnsi" w:cstheme="minorBidi"/>
                <w:sz w:val="22"/>
                <w:szCs w:val="22"/>
              </w:rPr>
              <w:lastRenderedPageBreak/>
              <w:t xml:space="preserve">In spruce-dominated stands, salvage reduced dead tree density substantially, reducing the amount of future coarse wood inputs.  Some live trees were lost to windthrow.  While density is lower than in </w:t>
            </w:r>
            <w:r w:rsidRPr="4AB5D480">
              <w:rPr>
                <w:rFonts w:asciiTheme="minorHAnsi" w:hAnsiTheme="minorHAnsi" w:cstheme="minorBidi"/>
                <w:sz w:val="22"/>
                <w:szCs w:val="22"/>
              </w:rPr>
              <w:lastRenderedPageBreak/>
              <w:t xml:space="preserve">the unmanaged and previously managed stands, salvage stands still have saplings and new regeneration densities that exceed stocking guidelines. Salvage logging activities did a good job protecting the advanced regeneration that will contribute to future stand structure.  These activities should continue to protect any live trees in the stand to facilitate stand recovery. </w:t>
            </w:r>
          </w:p>
          <w:p w14:paraId="7AF95B99" w14:textId="04BBB9F2" w:rsidR="00507D66" w:rsidRPr="00FB7855" w:rsidRDefault="00507D66" w:rsidP="4AB5D480">
            <w:pPr>
              <w:rPr>
                <w:rFonts w:asciiTheme="minorHAnsi" w:hAnsiTheme="minorHAnsi" w:cstheme="minorBidi"/>
                <w:sz w:val="22"/>
                <w:szCs w:val="22"/>
              </w:rPr>
            </w:pPr>
          </w:p>
          <w:p w14:paraId="2471F48F" w14:textId="57EB21AB" w:rsidR="00507D66" w:rsidRPr="00FB7855" w:rsidRDefault="4AB5D480" w:rsidP="4AB5D480">
            <w:pPr>
              <w:rPr>
                <w:rFonts w:asciiTheme="minorHAnsi" w:hAnsiTheme="minorHAnsi" w:cstheme="minorBidi"/>
                <w:sz w:val="22"/>
                <w:szCs w:val="22"/>
              </w:rPr>
            </w:pPr>
            <w:r w:rsidRPr="00F27EBC">
              <w:rPr>
                <w:rFonts w:asciiTheme="minorHAnsi" w:hAnsiTheme="minorHAnsi" w:cstheme="minorBidi"/>
                <w:sz w:val="22"/>
                <w:szCs w:val="22"/>
                <w:highlight w:val="yellow"/>
              </w:rPr>
              <w:t>The 2023 remeasurements of salvage units indicate both the spruce-dominated and spruce/aspen mixed stands continue to recruit a mix of new aspen and Engelmann spruce seedlings. In fact, in the spruce/aspen stands, aspen recruitment is exceeding spruce recruitment.  Standing dead trees are limited in the salvage units compared to the unmanaged and previously harvested stands.</w:t>
            </w:r>
          </w:p>
        </w:tc>
      </w:tr>
      <w:tr w:rsidR="00596E94" w:rsidRPr="00FB7855" w14:paraId="55D06767" w14:textId="77777777" w:rsidTr="00B52A95">
        <w:tc>
          <w:tcPr>
            <w:tcW w:w="2245" w:type="dxa"/>
          </w:tcPr>
          <w:p w14:paraId="4D331552" w14:textId="56F4165D" w:rsidR="00596E94" w:rsidRPr="00FB7855" w:rsidRDefault="00561DB5" w:rsidP="00E60B0C">
            <w:pPr>
              <w:rPr>
                <w:rFonts w:asciiTheme="minorHAnsi" w:hAnsiTheme="minorHAnsi" w:cstheme="minorHAnsi"/>
                <w:sz w:val="22"/>
                <w:szCs w:val="22"/>
              </w:rPr>
            </w:pPr>
            <w:r>
              <w:rPr>
                <w:rFonts w:asciiTheme="minorHAnsi" w:hAnsiTheme="minorHAnsi" w:cstheme="minorHAnsi"/>
                <w:sz w:val="22"/>
                <w:szCs w:val="22"/>
              </w:rPr>
              <w:lastRenderedPageBreak/>
              <w:t xml:space="preserve">c. </w:t>
            </w:r>
            <w:r w:rsidR="00596E94" w:rsidRPr="00FB7855">
              <w:rPr>
                <w:rFonts w:asciiTheme="minorHAnsi" w:hAnsiTheme="minorHAnsi" w:cstheme="minorHAnsi"/>
                <w:sz w:val="22"/>
                <w:szCs w:val="22"/>
              </w:rPr>
              <w:t>Do unmanaged, previously managed, and salvaged stands have different survival and growth rates of the advanced regeneration after the spruce beetle epidemic and salvage?</w:t>
            </w:r>
          </w:p>
          <w:p w14:paraId="56927882" w14:textId="77777777" w:rsidR="00596E94" w:rsidRPr="00FB7855" w:rsidRDefault="00596E94" w:rsidP="00E60B0C">
            <w:pPr>
              <w:rPr>
                <w:rFonts w:asciiTheme="minorHAnsi" w:hAnsiTheme="minorHAnsi" w:cstheme="minorHAnsi"/>
                <w:sz w:val="22"/>
                <w:szCs w:val="22"/>
              </w:rPr>
            </w:pPr>
          </w:p>
        </w:tc>
        <w:tc>
          <w:tcPr>
            <w:tcW w:w="2070" w:type="dxa"/>
          </w:tcPr>
          <w:p w14:paraId="104E2174" w14:textId="77777777" w:rsidR="00596E94" w:rsidRPr="00FB7855" w:rsidRDefault="00596E94" w:rsidP="00CF7F1D">
            <w:pPr>
              <w:pStyle w:val="ListParagraph"/>
              <w:numPr>
                <w:ilvl w:val="0"/>
                <w:numId w:val="22"/>
              </w:numPr>
              <w:rPr>
                <w:rFonts w:asciiTheme="minorHAnsi" w:hAnsiTheme="minorHAnsi" w:cstheme="minorHAnsi"/>
                <w:sz w:val="22"/>
                <w:szCs w:val="22"/>
              </w:rPr>
            </w:pPr>
            <w:r w:rsidRPr="00FB7855">
              <w:rPr>
                <w:rFonts w:asciiTheme="minorHAnsi" w:hAnsiTheme="minorHAnsi" w:cstheme="minorHAnsi"/>
                <w:sz w:val="22"/>
                <w:szCs w:val="22"/>
              </w:rPr>
              <w:t>Tree Survival</w:t>
            </w:r>
          </w:p>
          <w:p w14:paraId="20660E46" w14:textId="77777777" w:rsidR="00596E94" w:rsidRPr="00FB7855" w:rsidRDefault="00596E94" w:rsidP="00CF7F1D">
            <w:pPr>
              <w:pStyle w:val="ListParagraph"/>
              <w:numPr>
                <w:ilvl w:val="0"/>
                <w:numId w:val="22"/>
              </w:numPr>
              <w:rPr>
                <w:rFonts w:asciiTheme="minorHAnsi" w:hAnsiTheme="minorHAnsi" w:cstheme="minorHAnsi"/>
                <w:sz w:val="22"/>
                <w:szCs w:val="22"/>
              </w:rPr>
            </w:pPr>
            <w:r w:rsidRPr="00FB7855">
              <w:rPr>
                <w:rFonts w:asciiTheme="minorHAnsi" w:hAnsiTheme="minorHAnsi" w:cstheme="minorHAnsi"/>
                <w:sz w:val="22"/>
                <w:szCs w:val="22"/>
              </w:rPr>
              <w:t>Surviving Tree Growth Rates</w:t>
            </w:r>
          </w:p>
          <w:p w14:paraId="063E5093" w14:textId="77777777" w:rsidR="00596E94" w:rsidRPr="00FB7855" w:rsidRDefault="00596E94" w:rsidP="00E60B0C">
            <w:pPr>
              <w:rPr>
                <w:rFonts w:asciiTheme="minorHAnsi" w:hAnsiTheme="minorHAnsi" w:cstheme="minorHAnsi"/>
                <w:sz w:val="22"/>
                <w:szCs w:val="22"/>
              </w:rPr>
            </w:pPr>
            <w:r w:rsidRPr="00FB7855">
              <w:rPr>
                <w:rFonts w:asciiTheme="minorHAnsi" w:hAnsiTheme="minorHAnsi" w:cstheme="minorHAnsi"/>
                <w:sz w:val="22"/>
                <w:szCs w:val="22"/>
              </w:rPr>
              <w:t>(Remeasurement of tagged trees at forest inventory plots)</w:t>
            </w:r>
          </w:p>
          <w:p w14:paraId="4C25F9CE" w14:textId="77777777" w:rsidR="00596E94" w:rsidRPr="00FB7855" w:rsidRDefault="00596E94" w:rsidP="00E60B0C">
            <w:pPr>
              <w:rPr>
                <w:rFonts w:asciiTheme="minorHAnsi" w:hAnsiTheme="minorHAnsi" w:cstheme="minorHAnsi"/>
                <w:sz w:val="22"/>
                <w:szCs w:val="22"/>
              </w:rPr>
            </w:pPr>
          </w:p>
        </w:tc>
        <w:tc>
          <w:tcPr>
            <w:tcW w:w="9090" w:type="dxa"/>
          </w:tcPr>
          <w:p w14:paraId="5A464C1B" w14:textId="556900F3" w:rsidR="00596E94" w:rsidRPr="00FB7855" w:rsidRDefault="00596E94" w:rsidP="00E60B0C">
            <w:pPr>
              <w:rPr>
                <w:rFonts w:asciiTheme="minorHAnsi" w:hAnsiTheme="minorHAnsi" w:cstheme="minorHAnsi"/>
                <w:b/>
                <w:sz w:val="22"/>
                <w:szCs w:val="22"/>
              </w:rPr>
            </w:pPr>
            <w:r w:rsidRPr="00FB7855">
              <w:rPr>
                <w:rFonts w:asciiTheme="minorHAnsi" w:hAnsiTheme="minorHAnsi" w:cstheme="minorHAnsi"/>
                <w:b/>
                <w:sz w:val="22"/>
                <w:szCs w:val="22"/>
              </w:rPr>
              <w:t>SPRUCE STANDS</w:t>
            </w:r>
          </w:p>
          <w:p w14:paraId="1FA5D346" w14:textId="7A891845" w:rsidR="00596E94" w:rsidRPr="00FB7855" w:rsidRDefault="4549B826" w:rsidP="00CF7F1D">
            <w:pPr>
              <w:pStyle w:val="ListParagraph"/>
              <w:numPr>
                <w:ilvl w:val="0"/>
                <w:numId w:val="18"/>
              </w:numPr>
              <w:ind w:left="213" w:hanging="123"/>
              <w:rPr>
                <w:rFonts w:asciiTheme="minorHAnsi" w:hAnsiTheme="minorHAnsi" w:cstheme="minorBidi"/>
                <w:sz w:val="22"/>
                <w:szCs w:val="22"/>
              </w:rPr>
            </w:pPr>
            <w:r w:rsidRPr="4549B826">
              <w:rPr>
                <w:rFonts w:asciiTheme="minorHAnsi" w:hAnsiTheme="minorHAnsi" w:cstheme="minorBidi"/>
                <w:b/>
                <w:bCs/>
                <w:sz w:val="22"/>
                <w:szCs w:val="22"/>
              </w:rPr>
              <w:t>Spruce overstory</w:t>
            </w:r>
            <w:r w:rsidRPr="4549B826">
              <w:rPr>
                <w:rFonts w:asciiTheme="minorHAnsi" w:hAnsiTheme="minorHAnsi" w:cstheme="minorBidi"/>
                <w:sz w:val="22"/>
                <w:szCs w:val="22"/>
              </w:rPr>
              <w:t xml:space="preserve"> (&gt; 5in </w:t>
            </w:r>
            <w:proofErr w:type="spellStart"/>
            <w:r w:rsidRPr="4549B826">
              <w:rPr>
                <w:rFonts w:asciiTheme="minorHAnsi" w:hAnsiTheme="minorHAnsi" w:cstheme="minorBidi"/>
                <w:sz w:val="22"/>
                <w:szCs w:val="22"/>
              </w:rPr>
              <w:t>dbh</w:t>
            </w:r>
            <w:proofErr w:type="spellEnd"/>
            <w:r w:rsidRPr="4549B826">
              <w:rPr>
                <w:rFonts w:asciiTheme="minorHAnsi" w:hAnsiTheme="minorHAnsi" w:cstheme="minorBidi"/>
                <w:sz w:val="22"/>
                <w:szCs w:val="22"/>
              </w:rPr>
              <w:t>) survival ranged 64% to 91%</w:t>
            </w:r>
          </w:p>
          <w:p w14:paraId="37A6DCED" w14:textId="77777777" w:rsidR="00596E94" w:rsidRPr="00FB7855" w:rsidRDefault="4549B826" w:rsidP="00CF7F1D">
            <w:pPr>
              <w:pStyle w:val="ListParagraph"/>
              <w:numPr>
                <w:ilvl w:val="0"/>
                <w:numId w:val="18"/>
              </w:numPr>
              <w:ind w:left="213" w:hanging="123"/>
              <w:rPr>
                <w:rFonts w:asciiTheme="minorHAnsi" w:hAnsiTheme="minorHAnsi" w:cstheme="minorBidi"/>
                <w:sz w:val="22"/>
                <w:szCs w:val="22"/>
              </w:rPr>
            </w:pPr>
            <w:r w:rsidRPr="4549B826">
              <w:rPr>
                <w:rFonts w:asciiTheme="minorHAnsi" w:hAnsiTheme="minorHAnsi" w:cstheme="minorBidi"/>
                <w:sz w:val="22"/>
                <w:szCs w:val="22"/>
              </w:rPr>
              <w:t xml:space="preserve">Lowest </w:t>
            </w:r>
            <w:r w:rsidRPr="4549B826">
              <w:rPr>
                <w:rFonts w:asciiTheme="minorHAnsi" w:hAnsiTheme="minorHAnsi" w:cstheme="minorBidi"/>
                <w:b/>
                <w:bCs/>
                <w:sz w:val="22"/>
                <w:szCs w:val="22"/>
              </w:rPr>
              <w:t>spruce overstory</w:t>
            </w:r>
            <w:r w:rsidRPr="4549B826">
              <w:rPr>
                <w:rFonts w:asciiTheme="minorHAnsi" w:hAnsiTheme="minorHAnsi" w:cstheme="minorBidi"/>
                <w:sz w:val="22"/>
                <w:szCs w:val="22"/>
              </w:rPr>
              <w:t xml:space="preserve"> survival in salvaged stands, no difference in survival between previously managed and unmanaged stands (both 91%)</w:t>
            </w:r>
          </w:p>
          <w:p w14:paraId="1776484B" w14:textId="77777777" w:rsidR="00596E94" w:rsidRPr="00FB7855" w:rsidRDefault="4549B826" w:rsidP="00CF7F1D">
            <w:pPr>
              <w:pStyle w:val="ListParagraph"/>
              <w:numPr>
                <w:ilvl w:val="0"/>
                <w:numId w:val="18"/>
              </w:numPr>
              <w:ind w:left="213" w:hanging="123"/>
              <w:rPr>
                <w:rFonts w:asciiTheme="minorHAnsi" w:hAnsiTheme="minorHAnsi" w:cstheme="minorBidi"/>
                <w:sz w:val="22"/>
                <w:szCs w:val="22"/>
              </w:rPr>
            </w:pPr>
            <w:r w:rsidRPr="4549B826">
              <w:rPr>
                <w:rFonts w:asciiTheme="minorHAnsi" w:hAnsiTheme="minorHAnsi" w:cstheme="minorBidi"/>
                <w:sz w:val="22"/>
                <w:szCs w:val="22"/>
              </w:rPr>
              <w:t xml:space="preserve">No difference in </w:t>
            </w:r>
            <w:r w:rsidRPr="4549B826">
              <w:rPr>
                <w:rFonts w:asciiTheme="minorHAnsi" w:hAnsiTheme="minorHAnsi" w:cstheme="minorBidi"/>
                <w:b/>
                <w:bCs/>
                <w:sz w:val="22"/>
                <w:szCs w:val="22"/>
              </w:rPr>
              <w:t>Aspen overstory</w:t>
            </w:r>
            <w:r w:rsidRPr="4549B826">
              <w:rPr>
                <w:rFonts w:asciiTheme="minorHAnsi" w:hAnsiTheme="minorHAnsi" w:cstheme="minorBidi"/>
                <w:sz w:val="22"/>
                <w:szCs w:val="22"/>
              </w:rPr>
              <w:t xml:space="preserve"> survival across treatments (92% - 100%)</w:t>
            </w:r>
          </w:p>
          <w:p w14:paraId="2FC010B5" w14:textId="77777777" w:rsidR="00596E94" w:rsidRPr="00FB7855" w:rsidRDefault="4549B826" w:rsidP="00CF7F1D">
            <w:pPr>
              <w:pStyle w:val="ListParagraph"/>
              <w:numPr>
                <w:ilvl w:val="0"/>
                <w:numId w:val="18"/>
              </w:numPr>
              <w:ind w:left="213" w:hanging="123"/>
              <w:rPr>
                <w:rFonts w:asciiTheme="minorHAnsi" w:hAnsiTheme="minorHAnsi" w:cstheme="minorBidi"/>
                <w:sz w:val="22"/>
                <w:szCs w:val="22"/>
              </w:rPr>
            </w:pPr>
            <w:r w:rsidRPr="4549B826">
              <w:rPr>
                <w:rFonts w:asciiTheme="minorHAnsi" w:hAnsiTheme="minorHAnsi" w:cstheme="minorBidi"/>
                <w:b/>
                <w:bCs/>
                <w:sz w:val="22"/>
                <w:szCs w:val="22"/>
              </w:rPr>
              <w:t>Spruce sapling</w:t>
            </w:r>
            <w:r w:rsidRPr="4549B826">
              <w:rPr>
                <w:rFonts w:asciiTheme="minorHAnsi" w:hAnsiTheme="minorHAnsi" w:cstheme="minorBidi"/>
                <w:sz w:val="22"/>
                <w:szCs w:val="22"/>
              </w:rPr>
              <w:t xml:space="preserve"> (&lt;5 in </w:t>
            </w:r>
            <w:proofErr w:type="spellStart"/>
            <w:r w:rsidRPr="4549B826">
              <w:rPr>
                <w:rFonts w:asciiTheme="minorHAnsi" w:hAnsiTheme="minorHAnsi" w:cstheme="minorBidi"/>
                <w:sz w:val="22"/>
                <w:szCs w:val="22"/>
              </w:rPr>
              <w:t>dbh</w:t>
            </w:r>
            <w:proofErr w:type="spellEnd"/>
            <w:r w:rsidRPr="4549B826">
              <w:rPr>
                <w:rFonts w:asciiTheme="minorHAnsi" w:hAnsiTheme="minorHAnsi" w:cstheme="minorBidi"/>
                <w:sz w:val="22"/>
                <w:szCs w:val="22"/>
              </w:rPr>
              <w:t>) survival ranged 80% to 100%.</w:t>
            </w:r>
          </w:p>
          <w:p w14:paraId="764DB0B7" w14:textId="77777777" w:rsidR="00596E94" w:rsidRPr="00FB7855" w:rsidRDefault="4549B826" w:rsidP="00CF7F1D">
            <w:pPr>
              <w:pStyle w:val="ListParagraph"/>
              <w:numPr>
                <w:ilvl w:val="0"/>
                <w:numId w:val="18"/>
              </w:numPr>
              <w:ind w:left="213" w:hanging="123"/>
              <w:rPr>
                <w:rFonts w:asciiTheme="minorHAnsi" w:hAnsiTheme="minorHAnsi" w:cstheme="minorBidi"/>
                <w:sz w:val="22"/>
                <w:szCs w:val="22"/>
              </w:rPr>
            </w:pPr>
            <w:r w:rsidRPr="4549B826">
              <w:rPr>
                <w:rFonts w:asciiTheme="minorHAnsi" w:hAnsiTheme="minorHAnsi" w:cstheme="minorBidi"/>
                <w:sz w:val="22"/>
                <w:szCs w:val="22"/>
              </w:rPr>
              <w:t xml:space="preserve">Lowest </w:t>
            </w:r>
            <w:r w:rsidRPr="4549B826">
              <w:rPr>
                <w:rFonts w:asciiTheme="minorHAnsi" w:hAnsiTheme="minorHAnsi" w:cstheme="minorBidi"/>
                <w:b/>
                <w:bCs/>
                <w:sz w:val="22"/>
                <w:szCs w:val="22"/>
              </w:rPr>
              <w:t>spruce sapling</w:t>
            </w:r>
            <w:r w:rsidRPr="4549B826">
              <w:rPr>
                <w:rFonts w:asciiTheme="minorHAnsi" w:hAnsiTheme="minorHAnsi" w:cstheme="minorBidi"/>
                <w:sz w:val="22"/>
                <w:szCs w:val="22"/>
              </w:rPr>
              <w:t xml:space="preserve"> survival in salvaged stands, no difference between previously managed and unmanaged stands (~100%)</w:t>
            </w:r>
          </w:p>
          <w:p w14:paraId="1D8148D4" w14:textId="77777777" w:rsidR="00596E94" w:rsidRPr="00FB7855" w:rsidRDefault="4549B826" w:rsidP="00CF7F1D">
            <w:pPr>
              <w:pStyle w:val="ListParagraph"/>
              <w:numPr>
                <w:ilvl w:val="0"/>
                <w:numId w:val="18"/>
              </w:numPr>
              <w:ind w:left="213" w:hanging="123"/>
              <w:rPr>
                <w:rFonts w:asciiTheme="minorHAnsi" w:hAnsiTheme="minorHAnsi" w:cstheme="minorBidi"/>
                <w:sz w:val="22"/>
                <w:szCs w:val="22"/>
              </w:rPr>
            </w:pPr>
            <w:r w:rsidRPr="4549B826">
              <w:rPr>
                <w:rFonts w:asciiTheme="minorHAnsi" w:hAnsiTheme="minorHAnsi" w:cstheme="minorBidi"/>
                <w:sz w:val="22"/>
                <w:szCs w:val="22"/>
              </w:rPr>
              <w:t xml:space="preserve">100% </w:t>
            </w:r>
            <w:r w:rsidRPr="4549B826">
              <w:rPr>
                <w:rFonts w:asciiTheme="minorHAnsi" w:hAnsiTheme="minorHAnsi" w:cstheme="minorBidi"/>
                <w:b/>
                <w:bCs/>
                <w:sz w:val="22"/>
                <w:szCs w:val="22"/>
              </w:rPr>
              <w:t>aspen sapling</w:t>
            </w:r>
            <w:r w:rsidRPr="4549B826">
              <w:rPr>
                <w:rFonts w:asciiTheme="minorHAnsi" w:hAnsiTheme="minorHAnsi" w:cstheme="minorBidi"/>
                <w:sz w:val="22"/>
                <w:szCs w:val="22"/>
              </w:rPr>
              <w:t xml:space="preserve"> survival across all treatments </w:t>
            </w:r>
          </w:p>
          <w:p w14:paraId="03D3B9AC" w14:textId="77777777" w:rsidR="00596E94" w:rsidRPr="00FB7855" w:rsidRDefault="4549B826" w:rsidP="00CF7F1D">
            <w:pPr>
              <w:pStyle w:val="ListParagraph"/>
              <w:numPr>
                <w:ilvl w:val="0"/>
                <w:numId w:val="18"/>
              </w:numPr>
              <w:ind w:left="213" w:hanging="123"/>
              <w:rPr>
                <w:rFonts w:asciiTheme="minorHAnsi" w:hAnsiTheme="minorHAnsi" w:cstheme="minorBidi"/>
                <w:sz w:val="22"/>
                <w:szCs w:val="22"/>
              </w:rPr>
            </w:pPr>
            <w:r w:rsidRPr="4549B826">
              <w:rPr>
                <w:rFonts w:asciiTheme="minorHAnsi" w:hAnsiTheme="minorHAnsi" w:cstheme="minorBidi"/>
                <w:sz w:val="22"/>
                <w:szCs w:val="22"/>
              </w:rPr>
              <w:t xml:space="preserve">No difference in </w:t>
            </w:r>
            <w:r w:rsidRPr="4549B826">
              <w:rPr>
                <w:rFonts w:asciiTheme="minorHAnsi" w:hAnsiTheme="minorHAnsi" w:cstheme="minorBidi"/>
                <w:b/>
                <w:bCs/>
                <w:sz w:val="22"/>
                <w:szCs w:val="22"/>
              </w:rPr>
              <w:t>spruce seedling</w:t>
            </w:r>
            <w:r w:rsidRPr="4549B826">
              <w:rPr>
                <w:rFonts w:asciiTheme="minorHAnsi" w:hAnsiTheme="minorHAnsi" w:cstheme="minorBidi"/>
                <w:sz w:val="22"/>
                <w:szCs w:val="22"/>
              </w:rPr>
              <w:t xml:space="preserve"> (&lt;</w:t>
            </w:r>
            <w:proofErr w:type="spellStart"/>
            <w:r w:rsidRPr="4549B826">
              <w:rPr>
                <w:rFonts w:asciiTheme="minorHAnsi" w:hAnsiTheme="minorHAnsi" w:cstheme="minorBidi"/>
                <w:sz w:val="22"/>
                <w:szCs w:val="22"/>
              </w:rPr>
              <w:t>dbh</w:t>
            </w:r>
            <w:proofErr w:type="spellEnd"/>
            <w:r w:rsidRPr="4549B826">
              <w:rPr>
                <w:rFonts w:asciiTheme="minorHAnsi" w:hAnsiTheme="minorHAnsi" w:cstheme="minorBidi"/>
                <w:sz w:val="22"/>
                <w:szCs w:val="22"/>
              </w:rPr>
              <w:t>) survival across all treatments (88% - 94%)</w:t>
            </w:r>
          </w:p>
          <w:p w14:paraId="6C86A7FD" w14:textId="77777777" w:rsidR="00596E94" w:rsidRPr="00FB7855" w:rsidRDefault="4549B826" w:rsidP="00CF7F1D">
            <w:pPr>
              <w:pStyle w:val="ListParagraph"/>
              <w:numPr>
                <w:ilvl w:val="0"/>
                <w:numId w:val="18"/>
              </w:numPr>
              <w:ind w:left="213" w:hanging="123"/>
              <w:rPr>
                <w:rFonts w:asciiTheme="minorHAnsi" w:hAnsiTheme="minorHAnsi" w:cstheme="minorBidi"/>
                <w:sz w:val="22"/>
                <w:szCs w:val="22"/>
              </w:rPr>
            </w:pPr>
            <w:r w:rsidRPr="4549B826">
              <w:rPr>
                <w:rFonts w:asciiTheme="minorHAnsi" w:hAnsiTheme="minorHAnsi" w:cstheme="minorBidi"/>
                <w:sz w:val="22"/>
                <w:szCs w:val="22"/>
              </w:rPr>
              <w:t xml:space="preserve">Lowest </w:t>
            </w:r>
            <w:r w:rsidRPr="4549B826">
              <w:rPr>
                <w:rFonts w:asciiTheme="minorHAnsi" w:hAnsiTheme="minorHAnsi" w:cstheme="minorBidi"/>
                <w:b/>
                <w:bCs/>
                <w:sz w:val="22"/>
                <w:szCs w:val="22"/>
              </w:rPr>
              <w:t xml:space="preserve">spruce survival </w:t>
            </w:r>
            <w:r w:rsidRPr="4549B826">
              <w:rPr>
                <w:rFonts w:asciiTheme="minorHAnsi" w:hAnsiTheme="minorHAnsi" w:cstheme="minorBidi"/>
                <w:sz w:val="22"/>
                <w:szCs w:val="22"/>
              </w:rPr>
              <w:t xml:space="preserve">rates (pooled across treatments) in </w:t>
            </w:r>
            <w:proofErr w:type="gramStart"/>
            <w:r w:rsidRPr="4549B826">
              <w:rPr>
                <w:rFonts w:asciiTheme="minorHAnsi" w:hAnsiTheme="minorHAnsi" w:cstheme="minorBidi"/>
                <w:sz w:val="22"/>
                <w:szCs w:val="22"/>
              </w:rPr>
              <w:t>0-4 inch</w:t>
            </w:r>
            <w:proofErr w:type="gramEnd"/>
            <w:r w:rsidRPr="4549B826">
              <w:rPr>
                <w:rFonts w:asciiTheme="minorHAnsi" w:hAnsiTheme="minorHAnsi" w:cstheme="minorBidi"/>
                <w:sz w:val="22"/>
                <w:szCs w:val="22"/>
              </w:rPr>
              <w:t xml:space="preserve"> size class (86%)</w:t>
            </w:r>
          </w:p>
          <w:p w14:paraId="04E79112" w14:textId="77777777" w:rsidR="00596E94" w:rsidRPr="00FB7855" w:rsidRDefault="4549B826" w:rsidP="698AF90A">
            <w:pPr>
              <w:pStyle w:val="ListParagraph"/>
              <w:numPr>
                <w:ilvl w:val="0"/>
                <w:numId w:val="18"/>
              </w:numPr>
              <w:ind w:left="213" w:hanging="123"/>
              <w:rPr>
                <w:rFonts w:asciiTheme="minorHAnsi" w:hAnsiTheme="minorHAnsi" w:cstheme="minorBidi"/>
                <w:sz w:val="22"/>
                <w:szCs w:val="22"/>
              </w:rPr>
            </w:pPr>
            <w:r w:rsidRPr="4549B826">
              <w:rPr>
                <w:rFonts w:asciiTheme="minorHAnsi" w:hAnsiTheme="minorHAnsi" w:cstheme="minorBidi"/>
                <w:sz w:val="22"/>
                <w:szCs w:val="22"/>
              </w:rPr>
              <w:t xml:space="preserve">No difference in </w:t>
            </w:r>
            <w:r w:rsidRPr="4549B826">
              <w:rPr>
                <w:rFonts w:asciiTheme="minorHAnsi" w:hAnsiTheme="minorHAnsi" w:cstheme="minorBidi"/>
                <w:b/>
                <w:bCs/>
                <w:sz w:val="22"/>
                <w:szCs w:val="22"/>
              </w:rPr>
              <w:t>aspen seedling</w:t>
            </w:r>
            <w:r w:rsidRPr="4549B826">
              <w:rPr>
                <w:rFonts w:asciiTheme="minorHAnsi" w:hAnsiTheme="minorHAnsi" w:cstheme="minorBidi"/>
                <w:sz w:val="22"/>
                <w:szCs w:val="22"/>
              </w:rPr>
              <w:t xml:space="preserve"> survival across treatments (93% - 100%)</w:t>
            </w:r>
          </w:p>
          <w:p w14:paraId="55ED99C7" w14:textId="0D3C6D7C" w:rsidR="698AF90A" w:rsidRDefault="4549B826" w:rsidP="698AF90A">
            <w:pPr>
              <w:pStyle w:val="ListParagraph"/>
              <w:numPr>
                <w:ilvl w:val="0"/>
                <w:numId w:val="18"/>
              </w:numPr>
              <w:ind w:left="213" w:hanging="123"/>
              <w:rPr>
                <w:rFonts w:asciiTheme="minorHAnsi" w:hAnsiTheme="minorHAnsi" w:cstheme="minorBidi"/>
              </w:rPr>
            </w:pPr>
            <w:r w:rsidRPr="4549B826">
              <w:rPr>
                <w:rFonts w:asciiTheme="minorHAnsi" w:hAnsiTheme="minorHAnsi" w:cstheme="minorBidi"/>
                <w:sz w:val="22"/>
                <w:szCs w:val="22"/>
                <w:highlight w:val="yellow"/>
              </w:rPr>
              <w:t>2023 Results:</w:t>
            </w:r>
          </w:p>
          <w:p w14:paraId="4B7CE299" w14:textId="26A875BD" w:rsidR="4AB5D480" w:rsidRDefault="4AB5D480" w:rsidP="4AB5D480">
            <w:pPr>
              <w:pStyle w:val="ListParagraph"/>
              <w:numPr>
                <w:ilvl w:val="1"/>
                <w:numId w:val="18"/>
              </w:numPr>
              <w:rPr>
                <w:rFonts w:asciiTheme="minorHAnsi" w:hAnsiTheme="minorHAnsi" w:cstheme="minorBidi"/>
                <w:highlight w:val="yellow"/>
              </w:rPr>
            </w:pPr>
            <w:r w:rsidRPr="4AB5D480">
              <w:rPr>
                <w:rFonts w:asciiTheme="minorHAnsi" w:hAnsiTheme="minorHAnsi" w:cstheme="minorBidi"/>
                <w:b/>
                <w:bCs/>
                <w:sz w:val="22"/>
                <w:szCs w:val="22"/>
                <w:highlight w:val="yellow"/>
              </w:rPr>
              <w:t>Spruce overstory</w:t>
            </w:r>
            <w:r w:rsidRPr="4AB5D480">
              <w:rPr>
                <w:rFonts w:asciiTheme="minorHAnsi" w:hAnsiTheme="minorHAnsi" w:cstheme="minorBidi"/>
                <w:sz w:val="22"/>
                <w:szCs w:val="22"/>
                <w:highlight w:val="yellow"/>
              </w:rPr>
              <w:t xml:space="preserve"> (&gt;5 in </w:t>
            </w:r>
            <w:proofErr w:type="spellStart"/>
            <w:r w:rsidRPr="4AB5D480">
              <w:rPr>
                <w:rFonts w:asciiTheme="minorHAnsi" w:hAnsiTheme="minorHAnsi" w:cstheme="minorBidi"/>
                <w:sz w:val="22"/>
                <w:szCs w:val="22"/>
                <w:highlight w:val="yellow"/>
              </w:rPr>
              <w:t>dbh</w:t>
            </w:r>
            <w:proofErr w:type="spellEnd"/>
            <w:r w:rsidRPr="4AB5D480">
              <w:rPr>
                <w:rFonts w:asciiTheme="minorHAnsi" w:hAnsiTheme="minorHAnsi" w:cstheme="minorBidi"/>
                <w:sz w:val="22"/>
                <w:szCs w:val="22"/>
                <w:highlight w:val="yellow"/>
              </w:rPr>
              <w:t>) survival ranged 66% to 80%, lowest in salvaged, highest in previously managed (80%). Survival unmanaged stands 79%. However, variability suggests no significant difference.</w:t>
            </w:r>
          </w:p>
          <w:p w14:paraId="380B46B1" w14:textId="5EE31860" w:rsidR="4AB5D480" w:rsidRDefault="61BB4863" w:rsidP="4AB5D480">
            <w:pPr>
              <w:pStyle w:val="ListParagraph"/>
              <w:numPr>
                <w:ilvl w:val="2"/>
                <w:numId w:val="18"/>
              </w:numPr>
              <w:rPr>
                <w:rFonts w:asciiTheme="minorHAnsi" w:hAnsiTheme="minorHAnsi" w:cstheme="minorBidi"/>
                <w:highlight w:val="yellow"/>
              </w:rPr>
            </w:pPr>
            <w:r w:rsidRPr="61BB4863">
              <w:rPr>
                <w:rFonts w:asciiTheme="minorHAnsi" w:hAnsiTheme="minorHAnsi" w:cstheme="minorBidi"/>
                <w:b/>
                <w:bCs/>
                <w:highlight w:val="yellow"/>
              </w:rPr>
              <w:t>Spruce overstory</w:t>
            </w:r>
            <w:r w:rsidRPr="61BB4863">
              <w:rPr>
                <w:rFonts w:asciiTheme="minorHAnsi" w:hAnsiTheme="minorHAnsi" w:cstheme="minorBidi"/>
                <w:highlight w:val="yellow"/>
              </w:rPr>
              <w:t xml:space="preserve"> (&gt;5 in </w:t>
            </w:r>
            <w:proofErr w:type="spellStart"/>
            <w:r w:rsidRPr="61BB4863">
              <w:rPr>
                <w:rFonts w:asciiTheme="minorHAnsi" w:hAnsiTheme="minorHAnsi" w:cstheme="minorBidi"/>
                <w:highlight w:val="yellow"/>
              </w:rPr>
              <w:t>dbh</w:t>
            </w:r>
            <w:proofErr w:type="spellEnd"/>
            <w:r w:rsidRPr="61BB4863">
              <w:rPr>
                <w:rFonts w:asciiTheme="minorHAnsi" w:hAnsiTheme="minorHAnsi" w:cstheme="minorBidi"/>
                <w:highlight w:val="yellow"/>
              </w:rPr>
              <w:t xml:space="preserve">) height grew 0.54 to 0.77 feet per year (NS), and </w:t>
            </w:r>
            <w:proofErr w:type="spellStart"/>
            <w:r w:rsidRPr="61BB4863">
              <w:rPr>
                <w:rFonts w:asciiTheme="minorHAnsi" w:hAnsiTheme="minorHAnsi" w:cstheme="minorBidi"/>
                <w:highlight w:val="yellow"/>
              </w:rPr>
              <w:t>dbh</w:t>
            </w:r>
            <w:proofErr w:type="spellEnd"/>
            <w:r w:rsidRPr="61BB4863">
              <w:rPr>
                <w:rFonts w:asciiTheme="minorHAnsi" w:hAnsiTheme="minorHAnsi" w:cstheme="minorBidi"/>
                <w:highlight w:val="yellow"/>
              </w:rPr>
              <w:t xml:space="preserve"> increased 0.16 to 0.19 inches per year (NS)</w:t>
            </w:r>
          </w:p>
          <w:p w14:paraId="4B4F60F4" w14:textId="2F1FBC4A" w:rsidR="698AF90A" w:rsidRDefault="6CA9B948" w:rsidP="698AF90A">
            <w:pPr>
              <w:pStyle w:val="ListParagraph"/>
              <w:numPr>
                <w:ilvl w:val="1"/>
                <w:numId w:val="18"/>
              </w:numPr>
              <w:rPr>
                <w:rFonts w:asciiTheme="minorHAnsi" w:hAnsiTheme="minorHAnsi" w:cstheme="minorBidi"/>
                <w:highlight w:val="yellow"/>
              </w:rPr>
            </w:pPr>
            <w:r w:rsidRPr="6CA9B948">
              <w:rPr>
                <w:rFonts w:asciiTheme="minorHAnsi" w:hAnsiTheme="minorHAnsi" w:cstheme="minorBidi"/>
                <w:b/>
                <w:bCs/>
                <w:highlight w:val="yellow"/>
              </w:rPr>
              <w:t>Spruce sapling</w:t>
            </w:r>
            <w:r w:rsidRPr="6CA9B948">
              <w:rPr>
                <w:rFonts w:asciiTheme="minorHAnsi" w:hAnsiTheme="minorHAnsi" w:cstheme="minorBidi"/>
                <w:highlight w:val="yellow"/>
              </w:rPr>
              <w:t xml:space="preserve"> (&lt;5in </w:t>
            </w:r>
            <w:proofErr w:type="spellStart"/>
            <w:r w:rsidRPr="6CA9B948">
              <w:rPr>
                <w:rFonts w:asciiTheme="minorHAnsi" w:hAnsiTheme="minorHAnsi" w:cstheme="minorBidi"/>
                <w:highlight w:val="yellow"/>
              </w:rPr>
              <w:t>dbh</w:t>
            </w:r>
            <w:proofErr w:type="spellEnd"/>
            <w:r w:rsidRPr="6CA9B948">
              <w:rPr>
                <w:rFonts w:asciiTheme="minorHAnsi" w:hAnsiTheme="minorHAnsi" w:cstheme="minorBidi"/>
                <w:highlight w:val="yellow"/>
              </w:rPr>
              <w:t xml:space="preserve">) survival was 64% in salvaged stands and significantly lower, and 94%-98% in previously managed and non-managed stands, respectively.  </w:t>
            </w:r>
          </w:p>
          <w:p w14:paraId="7D9D6161" w14:textId="7C989C5F" w:rsidR="698AF90A" w:rsidRDefault="61BB4863" w:rsidP="4AB5D480">
            <w:pPr>
              <w:pStyle w:val="ListParagraph"/>
              <w:numPr>
                <w:ilvl w:val="2"/>
                <w:numId w:val="18"/>
              </w:numPr>
              <w:rPr>
                <w:rFonts w:asciiTheme="minorHAnsi" w:hAnsiTheme="minorHAnsi" w:cstheme="minorBidi"/>
                <w:highlight w:val="yellow"/>
              </w:rPr>
            </w:pPr>
            <w:r w:rsidRPr="61BB4863">
              <w:rPr>
                <w:rFonts w:asciiTheme="minorHAnsi" w:hAnsiTheme="minorHAnsi" w:cstheme="minorBidi"/>
                <w:b/>
                <w:bCs/>
                <w:highlight w:val="yellow"/>
              </w:rPr>
              <w:t>Spruce saplings</w:t>
            </w:r>
            <w:r w:rsidRPr="61BB4863">
              <w:rPr>
                <w:rFonts w:asciiTheme="minorHAnsi" w:hAnsiTheme="minorHAnsi" w:cstheme="minorBidi"/>
                <w:highlight w:val="yellow"/>
              </w:rPr>
              <w:t xml:space="preserve"> (&lt;5 in </w:t>
            </w:r>
            <w:proofErr w:type="spellStart"/>
            <w:r w:rsidRPr="61BB4863">
              <w:rPr>
                <w:rFonts w:asciiTheme="minorHAnsi" w:hAnsiTheme="minorHAnsi" w:cstheme="minorBidi"/>
                <w:highlight w:val="yellow"/>
              </w:rPr>
              <w:t>dbh</w:t>
            </w:r>
            <w:proofErr w:type="spellEnd"/>
            <w:r w:rsidRPr="61BB4863">
              <w:rPr>
                <w:rFonts w:asciiTheme="minorHAnsi" w:hAnsiTheme="minorHAnsi" w:cstheme="minorBidi"/>
                <w:highlight w:val="yellow"/>
              </w:rPr>
              <w:t xml:space="preserve">) grew significantly slower, 0.33 feet per year in salvaged stands, versus 0.59 to 0.64 feet per year in other treatments. DBH increased 0.13 to 0.16 inches per year across all </w:t>
            </w:r>
            <w:proofErr w:type="gramStart"/>
            <w:r w:rsidRPr="61BB4863">
              <w:rPr>
                <w:rFonts w:asciiTheme="minorHAnsi" w:hAnsiTheme="minorHAnsi" w:cstheme="minorBidi"/>
                <w:highlight w:val="yellow"/>
              </w:rPr>
              <w:t>treatments, but</w:t>
            </w:r>
            <w:proofErr w:type="gramEnd"/>
            <w:r w:rsidRPr="61BB4863">
              <w:rPr>
                <w:rFonts w:asciiTheme="minorHAnsi" w:hAnsiTheme="minorHAnsi" w:cstheme="minorBidi"/>
                <w:highlight w:val="yellow"/>
              </w:rPr>
              <w:t xml:space="preserve"> wasn’t significantly different among treatments.</w:t>
            </w:r>
          </w:p>
          <w:p w14:paraId="793A0EAF" w14:textId="5792FB11" w:rsidR="698AF90A" w:rsidRDefault="61BB4863" w:rsidP="4AB5D480">
            <w:pPr>
              <w:pStyle w:val="ListParagraph"/>
              <w:numPr>
                <w:ilvl w:val="1"/>
                <w:numId w:val="18"/>
              </w:numPr>
              <w:rPr>
                <w:rFonts w:asciiTheme="minorHAnsi" w:hAnsiTheme="minorHAnsi" w:cstheme="minorBidi"/>
                <w:highlight w:val="yellow"/>
              </w:rPr>
            </w:pPr>
            <w:r w:rsidRPr="61BB4863">
              <w:rPr>
                <w:rFonts w:asciiTheme="minorHAnsi" w:hAnsiTheme="minorHAnsi" w:cstheme="minorBidi"/>
                <w:b/>
                <w:bCs/>
                <w:highlight w:val="yellow"/>
              </w:rPr>
              <w:t>Spruce seedling</w:t>
            </w:r>
            <w:r w:rsidRPr="61BB4863">
              <w:rPr>
                <w:rFonts w:asciiTheme="minorHAnsi" w:hAnsiTheme="minorHAnsi" w:cstheme="minorBidi"/>
                <w:highlight w:val="yellow"/>
              </w:rPr>
              <w:t xml:space="preserve"> Survival ranged from 75% in non-managed and salvaged stands to 84% in previously </w:t>
            </w:r>
            <w:proofErr w:type="gramStart"/>
            <w:r w:rsidRPr="61BB4863">
              <w:rPr>
                <w:rFonts w:asciiTheme="minorHAnsi" w:hAnsiTheme="minorHAnsi" w:cstheme="minorBidi"/>
                <w:highlight w:val="yellow"/>
              </w:rPr>
              <w:t>managed</w:t>
            </w:r>
            <w:r w:rsidRPr="61BB4863">
              <w:rPr>
                <w:rFonts w:asciiTheme="minorHAnsi" w:hAnsiTheme="minorHAnsi" w:cstheme="minorBidi"/>
              </w:rPr>
              <w:t xml:space="preserve"> ,</w:t>
            </w:r>
            <w:proofErr w:type="gramEnd"/>
            <w:r w:rsidRPr="61BB4863">
              <w:rPr>
                <w:rFonts w:asciiTheme="minorHAnsi" w:hAnsiTheme="minorHAnsi" w:cstheme="minorBidi"/>
              </w:rPr>
              <w:t xml:space="preserve"> </w:t>
            </w:r>
            <w:r w:rsidRPr="61BB4863">
              <w:rPr>
                <w:rFonts w:asciiTheme="minorHAnsi" w:hAnsiTheme="minorHAnsi" w:cstheme="minorBidi"/>
                <w:highlight w:val="yellow"/>
              </w:rPr>
              <w:t>but not significantly different</w:t>
            </w:r>
          </w:p>
          <w:p w14:paraId="079A325B" w14:textId="485DD0E5" w:rsidR="698AF90A" w:rsidRDefault="6CA9B948" w:rsidP="6CA9B948">
            <w:pPr>
              <w:pStyle w:val="ListParagraph"/>
              <w:numPr>
                <w:ilvl w:val="2"/>
                <w:numId w:val="18"/>
              </w:numPr>
              <w:rPr>
                <w:rFonts w:asciiTheme="minorHAnsi" w:hAnsiTheme="minorHAnsi" w:cstheme="minorBidi"/>
                <w:highlight w:val="yellow"/>
              </w:rPr>
            </w:pPr>
            <w:r w:rsidRPr="6CA9B948">
              <w:rPr>
                <w:rFonts w:asciiTheme="minorHAnsi" w:hAnsiTheme="minorHAnsi" w:cstheme="minorBidi"/>
                <w:b/>
                <w:bCs/>
                <w:highlight w:val="yellow"/>
              </w:rPr>
              <w:lastRenderedPageBreak/>
              <w:t>Spruce seedling</w:t>
            </w:r>
            <w:r w:rsidRPr="6CA9B948">
              <w:rPr>
                <w:rFonts w:asciiTheme="minorHAnsi" w:hAnsiTheme="minorHAnsi" w:cstheme="minorBidi"/>
                <w:highlight w:val="yellow"/>
              </w:rPr>
              <w:t xml:space="preserve"> height growth was ranged from 2.3 inches per year in non-managed stands to 2.6 inches per year in previously managed and salvaged </w:t>
            </w:r>
            <w:proofErr w:type="gramStart"/>
            <w:r w:rsidRPr="6CA9B948">
              <w:rPr>
                <w:rFonts w:asciiTheme="minorHAnsi" w:hAnsiTheme="minorHAnsi" w:cstheme="minorBidi"/>
                <w:highlight w:val="yellow"/>
              </w:rPr>
              <w:t>stands</w:t>
            </w:r>
            <w:r w:rsidRPr="6CA9B948">
              <w:rPr>
                <w:rFonts w:asciiTheme="minorHAnsi" w:hAnsiTheme="minorHAnsi" w:cstheme="minorBidi"/>
                <w:b/>
                <w:bCs/>
                <w:sz w:val="22"/>
                <w:szCs w:val="22"/>
                <w:highlight w:val="yellow"/>
              </w:rPr>
              <w:t xml:space="preserve">  </w:t>
            </w:r>
            <w:r w:rsidRPr="6CA9B948">
              <w:rPr>
                <w:rFonts w:asciiTheme="minorHAnsi" w:hAnsiTheme="minorHAnsi" w:cstheme="minorBidi"/>
                <w:sz w:val="22"/>
                <w:szCs w:val="22"/>
                <w:highlight w:val="yellow"/>
              </w:rPr>
              <w:t>(</w:t>
            </w:r>
            <w:proofErr w:type="gramEnd"/>
            <w:r w:rsidRPr="6CA9B948">
              <w:rPr>
                <w:rFonts w:asciiTheme="minorHAnsi" w:hAnsiTheme="minorHAnsi" w:cstheme="minorBidi"/>
                <w:sz w:val="22"/>
                <w:szCs w:val="22"/>
                <w:highlight w:val="yellow"/>
              </w:rPr>
              <w:t>NS)</w:t>
            </w:r>
          </w:p>
          <w:p w14:paraId="1AE2143C" w14:textId="75FEE858" w:rsidR="4AB5D480" w:rsidRDefault="4AB5D480" w:rsidP="4AB5D480">
            <w:pPr>
              <w:rPr>
                <w:rFonts w:asciiTheme="minorHAnsi" w:hAnsiTheme="minorHAnsi" w:cstheme="minorBidi"/>
                <w:highlight w:val="yellow"/>
              </w:rPr>
            </w:pPr>
          </w:p>
          <w:p w14:paraId="30A6777F" w14:textId="3B28937C" w:rsidR="698AF90A" w:rsidRDefault="6CA9B948" w:rsidP="698AF90A">
            <w:pPr>
              <w:pStyle w:val="ListParagraph"/>
              <w:numPr>
                <w:ilvl w:val="1"/>
                <w:numId w:val="18"/>
              </w:numPr>
              <w:rPr>
                <w:rFonts w:asciiTheme="minorHAnsi" w:hAnsiTheme="minorHAnsi" w:cstheme="minorBidi"/>
                <w:highlight w:val="yellow"/>
              </w:rPr>
            </w:pPr>
            <w:r w:rsidRPr="6CA9B948">
              <w:rPr>
                <w:rFonts w:asciiTheme="minorHAnsi" w:hAnsiTheme="minorHAnsi" w:cstheme="minorBidi"/>
                <w:b/>
                <w:bCs/>
                <w:highlight w:val="yellow"/>
              </w:rPr>
              <w:t>Aspen seedling</w:t>
            </w:r>
            <w:r w:rsidRPr="6CA9B948">
              <w:rPr>
                <w:rFonts w:asciiTheme="minorHAnsi" w:hAnsiTheme="minorHAnsi" w:cstheme="minorBidi"/>
                <w:highlight w:val="yellow"/>
              </w:rPr>
              <w:t xml:space="preserve"> survival was 56% in previously managed stands (low sample size), 75% in non-managed stands, and 85% in previously managed </w:t>
            </w:r>
            <w:proofErr w:type="gramStart"/>
            <w:r w:rsidRPr="6CA9B948">
              <w:rPr>
                <w:rFonts w:asciiTheme="minorHAnsi" w:hAnsiTheme="minorHAnsi" w:cstheme="minorBidi"/>
                <w:highlight w:val="yellow"/>
              </w:rPr>
              <w:t>stands</w:t>
            </w:r>
            <w:proofErr w:type="gramEnd"/>
          </w:p>
          <w:p w14:paraId="61F88689" w14:textId="31877823" w:rsidR="698AF90A" w:rsidRDefault="698AF90A" w:rsidP="698AF90A">
            <w:pPr>
              <w:pStyle w:val="ListParagraph"/>
              <w:numPr>
                <w:ilvl w:val="2"/>
                <w:numId w:val="18"/>
              </w:numPr>
              <w:rPr>
                <w:rFonts w:asciiTheme="minorHAnsi" w:hAnsiTheme="minorHAnsi" w:cstheme="minorBidi"/>
                <w:highlight w:val="yellow"/>
              </w:rPr>
            </w:pPr>
            <w:r w:rsidRPr="698AF90A">
              <w:rPr>
                <w:rFonts w:asciiTheme="minorHAnsi" w:hAnsiTheme="minorHAnsi" w:cstheme="minorBidi"/>
                <w:b/>
                <w:bCs/>
                <w:highlight w:val="yellow"/>
              </w:rPr>
              <w:t>Aspen seedling</w:t>
            </w:r>
            <w:r w:rsidRPr="698AF90A">
              <w:rPr>
                <w:rFonts w:asciiTheme="minorHAnsi" w:hAnsiTheme="minorHAnsi" w:cstheme="minorBidi"/>
                <w:highlight w:val="yellow"/>
              </w:rPr>
              <w:t xml:space="preserve"> height growth was about 2 inches per year in non-managed and salvaged sites, and 4 inches per year in previously managed sites, though sample size was </w:t>
            </w:r>
            <w:proofErr w:type="gramStart"/>
            <w:r w:rsidRPr="698AF90A">
              <w:rPr>
                <w:rFonts w:asciiTheme="minorHAnsi" w:hAnsiTheme="minorHAnsi" w:cstheme="minorBidi"/>
                <w:highlight w:val="yellow"/>
              </w:rPr>
              <w:t>low</w:t>
            </w:r>
            <w:proofErr w:type="gramEnd"/>
          </w:p>
          <w:p w14:paraId="6336B8E2" w14:textId="455F9E2D" w:rsidR="00596E94" w:rsidRPr="00FB7855" w:rsidRDefault="6CA9B948" w:rsidP="00E60B0C">
            <w:pPr>
              <w:rPr>
                <w:rFonts w:asciiTheme="minorHAnsi" w:hAnsiTheme="minorHAnsi" w:cstheme="minorHAnsi"/>
                <w:b/>
                <w:sz w:val="22"/>
                <w:szCs w:val="22"/>
              </w:rPr>
            </w:pPr>
            <w:r w:rsidRPr="6CA9B948">
              <w:rPr>
                <w:rFonts w:asciiTheme="minorHAnsi" w:hAnsiTheme="minorHAnsi" w:cstheme="minorBidi"/>
                <w:b/>
                <w:bCs/>
                <w:sz w:val="22"/>
                <w:szCs w:val="22"/>
              </w:rPr>
              <w:t>SPRUCE-ASPEN STANDS</w:t>
            </w:r>
          </w:p>
          <w:p w14:paraId="7D115367" w14:textId="77777777" w:rsidR="00596E94" w:rsidRPr="00FB7855" w:rsidRDefault="6CA9B948" w:rsidP="00CF7F1D">
            <w:pPr>
              <w:pStyle w:val="ListParagraph"/>
              <w:numPr>
                <w:ilvl w:val="0"/>
                <w:numId w:val="18"/>
              </w:numPr>
              <w:ind w:left="213" w:hanging="123"/>
              <w:rPr>
                <w:rFonts w:asciiTheme="minorHAnsi" w:hAnsiTheme="minorHAnsi" w:cstheme="minorBidi"/>
                <w:sz w:val="22"/>
                <w:szCs w:val="22"/>
              </w:rPr>
            </w:pPr>
            <w:r w:rsidRPr="6CA9B948">
              <w:rPr>
                <w:rFonts w:asciiTheme="minorHAnsi" w:hAnsiTheme="minorHAnsi" w:cstheme="minorBidi"/>
                <w:sz w:val="22"/>
                <w:szCs w:val="22"/>
              </w:rPr>
              <w:t xml:space="preserve">100% </w:t>
            </w:r>
            <w:r w:rsidRPr="6CA9B948">
              <w:rPr>
                <w:rFonts w:asciiTheme="minorHAnsi" w:hAnsiTheme="minorHAnsi" w:cstheme="minorBidi"/>
                <w:b/>
                <w:bCs/>
                <w:sz w:val="22"/>
                <w:szCs w:val="22"/>
              </w:rPr>
              <w:t xml:space="preserve">Spruce overstory </w:t>
            </w:r>
            <w:r w:rsidRPr="6CA9B948">
              <w:rPr>
                <w:rFonts w:asciiTheme="minorHAnsi" w:hAnsiTheme="minorHAnsi" w:cstheme="minorBidi"/>
                <w:sz w:val="22"/>
                <w:szCs w:val="22"/>
              </w:rPr>
              <w:t xml:space="preserve">(&gt; 5 in </w:t>
            </w:r>
            <w:proofErr w:type="spellStart"/>
            <w:r w:rsidRPr="6CA9B948">
              <w:rPr>
                <w:rFonts w:asciiTheme="minorHAnsi" w:hAnsiTheme="minorHAnsi" w:cstheme="minorBidi"/>
                <w:sz w:val="22"/>
                <w:szCs w:val="22"/>
              </w:rPr>
              <w:t>dbh</w:t>
            </w:r>
            <w:proofErr w:type="spellEnd"/>
            <w:r w:rsidRPr="6CA9B948">
              <w:rPr>
                <w:rFonts w:asciiTheme="minorHAnsi" w:hAnsiTheme="minorHAnsi" w:cstheme="minorBidi"/>
                <w:sz w:val="22"/>
                <w:szCs w:val="22"/>
              </w:rPr>
              <w:t>) survival across all treatments</w:t>
            </w:r>
          </w:p>
          <w:p w14:paraId="1CB9A409" w14:textId="77777777" w:rsidR="00596E94" w:rsidRPr="00FB7855" w:rsidRDefault="6CA9B948" w:rsidP="00CF7F1D">
            <w:pPr>
              <w:pStyle w:val="ListParagraph"/>
              <w:numPr>
                <w:ilvl w:val="0"/>
                <w:numId w:val="18"/>
              </w:numPr>
              <w:ind w:left="213" w:hanging="123"/>
              <w:rPr>
                <w:rFonts w:asciiTheme="minorHAnsi" w:hAnsiTheme="minorHAnsi" w:cstheme="minorBidi"/>
                <w:sz w:val="22"/>
                <w:szCs w:val="22"/>
              </w:rPr>
            </w:pPr>
            <w:r w:rsidRPr="6CA9B948">
              <w:rPr>
                <w:rFonts w:asciiTheme="minorHAnsi" w:hAnsiTheme="minorHAnsi" w:cstheme="minorBidi"/>
                <w:sz w:val="22"/>
                <w:szCs w:val="22"/>
              </w:rPr>
              <w:t xml:space="preserve">97% - 100% </w:t>
            </w:r>
            <w:r w:rsidRPr="6CA9B948">
              <w:rPr>
                <w:rFonts w:asciiTheme="minorHAnsi" w:hAnsiTheme="minorHAnsi" w:cstheme="minorBidi"/>
                <w:b/>
                <w:bCs/>
                <w:sz w:val="22"/>
                <w:szCs w:val="22"/>
              </w:rPr>
              <w:t>Aspen overstory</w:t>
            </w:r>
            <w:r w:rsidRPr="6CA9B948">
              <w:rPr>
                <w:rFonts w:asciiTheme="minorHAnsi" w:hAnsiTheme="minorHAnsi" w:cstheme="minorBidi"/>
                <w:sz w:val="22"/>
                <w:szCs w:val="22"/>
              </w:rPr>
              <w:t xml:space="preserve"> survival across treatments</w:t>
            </w:r>
          </w:p>
          <w:p w14:paraId="18D6AC70" w14:textId="77777777" w:rsidR="00596E94" w:rsidRPr="00FB7855" w:rsidRDefault="6CA9B948" w:rsidP="00CF7F1D">
            <w:pPr>
              <w:pStyle w:val="ListParagraph"/>
              <w:numPr>
                <w:ilvl w:val="0"/>
                <w:numId w:val="18"/>
              </w:numPr>
              <w:ind w:left="213" w:hanging="123"/>
              <w:rPr>
                <w:rFonts w:asciiTheme="minorHAnsi" w:hAnsiTheme="minorHAnsi" w:cstheme="minorBidi"/>
                <w:sz w:val="22"/>
                <w:szCs w:val="22"/>
              </w:rPr>
            </w:pPr>
            <w:r w:rsidRPr="6CA9B948">
              <w:rPr>
                <w:rFonts w:asciiTheme="minorHAnsi" w:hAnsiTheme="minorHAnsi" w:cstheme="minorBidi"/>
                <w:sz w:val="22"/>
                <w:szCs w:val="22"/>
              </w:rPr>
              <w:t xml:space="preserve">100% </w:t>
            </w:r>
            <w:r w:rsidRPr="6CA9B948">
              <w:rPr>
                <w:rFonts w:asciiTheme="minorHAnsi" w:hAnsiTheme="minorHAnsi" w:cstheme="minorBidi"/>
                <w:b/>
                <w:bCs/>
                <w:sz w:val="22"/>
                <w:szCs w:val="22"/>
              </w:rPr>
              <w:t xml:space="preserve">Spruce sapling </w:t>
            </w:r>
            <w:r w:rsidRPr="6CA9B948">
              <w:rPr>
                <w:rFonts w:asciiTheme="minorHAnsi" w:hAnsiTheme="minorHAnsi" w:cstheme="minorBidi"/>
                <w:sz w:val="22"/>
                <w:szCs w:val="22"/>
              </w:rPr>
              <w:t xml:space="preserve">(&lt; 5 in </w:t>
            </w:r>
            <w:proofErr w:type="spellStart"/>
            <w:r w:rsidRPr="6CA9B948">
              <w:rPr>
                <w:rFonts w:asciiTheme="minorHAnsi" w:hAnsiTheme="minorHAnsi" w:cstheme="minorBidi"/>
                <w:sz w:val="22"/>
                <w:szCs w:val="22"/>
              </w:rPr>
              <w:t>dbh</w:t>
            </w:r>
            <w:proofErr w:type="spellEnd"/>
            <w:r w:rsidRPr="6CA9B948">
              <w:rPr>
                <w:rFonts w:asciiTheme="minorHAnsi" w:hAnsiTheme="minorHAnsi" w:cstheme="minorBidi"/>
                <w:sz w:val="22"/>
                <w:szCs w:val="22"/>
              </w:rPr>
              <w:t>) across all treatments</w:t>
            </w:r>
          </w:p>
          <w:p w14:paraId="7EA1FCE1" w14:textId="77777777" w:rsidR="00596E94" w:rsidRPr="00FB7855" w:rsidRDefault="6CA9B948" w:rsidP="00CF7F1D">
            <w:pPr>
              <w:pStyle w:val="ListParagraph"/>
              <w:numPr>
                <w:ilvl w:val="0"/>
                <w:numId w:val="18"/>
              </w:numPr>
              <w:ind w:left="213" w:hanging="123"/>
              <w:rPr>
                <w:rFonts w:asciiTheme="minorHAnsi" w:hAnsiTheme="minorHAnsi" w:cstheme="minorBidi"/>
                <w:sz w:val="22"/>
                <w:szCs w:val="22"/>
              </w:rPr>
            </w:pPr>
            <w:r w:rsidRPr="6CA9B948">
              <w:rPr>
                <w:rFonts w:asciiTheme="minorHAnsi" w:hAnsiTheme="minorHAnsi" w:cstheme="minorBidi"/>
                <w:sz w:val="22"/>
                <w:szCs w:val="22"/>
              </w:rPr>
              <w:t xml:space="preserve">99% to 100% </w:t>
            </w:r>
            <w:r w:rsidRPr="6CA9B948">
              <w:rPr>
                <w:rFonts w:asciiTheme="minorHAnsi" w:hAnsiTheme="minorHAnsi" w:cstheme="minorBidi"/>
                <w:b/>
                <w:bCs/>
                <w:sz w:val="22"/>
                <w:szCs w:val="22"/>
              </w:rPr>
              <w:t xml:space="preserve">Aspen sapling </w:t>
            </w:r>
            <w:r w:rsidRPr="6CA9B948">
              <w:rPr>
                <w:rFonts w:asciiTheme="minorHAnsi" w:hAnsiTheme="minorHAnsi" w:cstheme="minorBidi"/>
                <w:sz w:val="22"/>
                <w:szCs w:val="22"/>
              </w:rPr>
              <w:t>survival across all treatments</w:t>
            </w:r>
          </w:p>
          <w:p w14:paraId="276F4CC9" w14:textId="77777777" w:rsidR="00596E94" w:rsidRPr="00FB7855" w:rsidRDefault="6CA9B948" w:rsidP="00CF7F1D">
            <w:pPr>
              <w:pStyle w:val="ListParagraph"/>
              <w:numPr>
                <w:ilvl w:val="0"/>
                <w:numId w:val="18"/>
              </w:numPr>
              <w:ind w:left="213" w:hanging="123"/>
              <w:rPr>
                <w:rFonts w:asciiTheme="minorHAnsi" w:hAnsiTheme="minorHAnsi" w:cstheme="minorBidi"/>
                <w:sz w:val="22"/>
                <w:szCs w:val="22"/>
              </w:rPr>
            </w:pPr>
            <w:r w:rsidRPr="6CA9B948">
              <w:rPr>
                <w:rFonts w:asciiTheme="minorHAnsi" w:hAnsiTheme="minorHAnsi" w:cstheme="minorBidi"/>
                <w:sz w:val="22"/>
                <w:szCs w:val="22"/>
              </w:rPr>
              <w:t xml:space="preserve">98% - 100% </w:t>
            </w:r>
            <w:r w:rsidRPr="6CA9B948">
              <w:rPr>
                <w:rFonts w:asciiTheme="minorHAnsi" w:hAnsiTheme="minorHAnsi" w:cstheme="minorBidi"/>
                <w:b/>
                <w:bCs/>
                <w:sz w:val="22"/>
                <w:szCs w:val="22"/>
              </w:rPr>
              <w:t>Spruce seedling</w:t>
            </w:r>
            <w:r w:rsidRPr="6CA9B948">
              <w:rPr>
                <w:rFonts w:asciiTheme="minorHAnsi" w:hAnsiTheme="minorHAnsi" w:cstheme="minorBidi"/>
                <w:sz w:val="22"/>
                <w:szCs w:val="22"/>
              </w:rPr>
              <w:t xml:space="preserve"> (&lt;</w:t>
            </w:r>
            <w:proofErr w:type="spellStart"/>
            <w:r w:rsidRPr="6CA9B948">
              <w:rPr>
                <w:rFonts w:asciiTheme="minorHAnsi" w:hAnsiTheme="minorHAnsi" w:cstheme="minorBidi"/>
                <w:sz w:val="22"/>
                <w:szCs w:val="22"/>
              </w:rPr>
              <w:t>dbh</w:t>
            </w:r>
            <w:proofErr w:type="spellEnd"/>
            <w:r w:rsidRPr="6CA9B948">
              <w:rPr>
                <w:rFonts w:asciiTheme="minorHAnsi" w:hAnsiTheme="minorHAnsi" w:cstheme="minorBidi"/>
                <w:sz w:val="22"/>
                <w:szCs w:val="22"/>
              </w:rPr>
              <w:t xml:space="preserve">) survival in previously managed and salvaged stands, 91% survival in non-managed </w:t>
            </w:r>
            <w:proofErr w:type="gramStart"/>
            <w:r w:rsidRPr="6CA9B948">
              <w:rPr>
                <w:rFonts w:asciiTheme="minorHAnsi" w:hAnsiTheme="minorHAnsi" w:cstheme="minorBidi"/>
                <w:sz w:val="22"/>
                <w:szCs w:val="22"/>
              </w:rPr>
              <w:t>stands</w:t>
            </w:r>
            <w:proofErr w:type="gramEnd"/>
          </w:p>
          <w:p w14:paraId="73E17709" w14:textId="77777777" w:rsidR="00596E94" w:rsidRPr="00FB7855" w:rsidRDefault="6CA9B948" w:rsidP="00CF7F1D">
            <w:pPr>
              <w:pStyle w:val="ListParagraph"/>
              <w:numPr>
                <w:ilvl w:val="0"/>
                <w:numId w:val="18"/>
              </w:numPr>
              <w:ind w:left="213" w:hanging="123"/>
              <w:rPr>
                <w:rFonts w:asciiTheme="minorHAnsi" w:hAnsiTheme="minorHAnsi" w:cstheme="minorBidi"/>
                <w:sz w:val="22"/>
                <w:szCs w:val="22"/>
              </w:rPr>
            </w:pPr>
            <w:r w:rsidRPr="6CA9B948">
              <w:rPr>
                <w:rFonts w:asciiTheme="minorHAnsi" w:hAnsiTheme="minorHAnsi" w:cstheme="minorBidi"/>
                <w:sz w:val="22"/>
                <w:szCs w:val="22"/>
              </w:rPr>
              <w:t xml:space="preserve">Lowest </w:t>
            </w:r>
            <w:r w:rsidRPr="6CA9B948">
              <w:rPr>
                <w:rFonts w:asciiTheme="minorHAnsi" w:hAnsiTheme="minorHAnsi" w:cstheme="minorBidi"/>
                <w:b/>
                <w:bCs/>
                <w:sz w:val="22"/>
                <w:szCs w:val="22"/>
              </w:rPr>
              <w:t>Spruce seedling</w:t>
            </w:r>
            <w:r w:rsidRPr="6CA9B948">
              <w:rPr>
                <w:rFonts w:asciiTheme="minorHAnsi" w:hAnsiTheme="minorHAnsi" w:cstheme="minorBidi"/>
                <w:sz w:val="22"/>
                <w:szCs w:val="22"/>
              </w:rPr>
              <w:t xml:space="preserve"> survival rates in 0-4 inch and </w:t>
            </w:r>
            <w:proofErr w:type="gramStart"/>
            <w:r w:rsidRPr="6CA9B948">
              <w:rPr>
                <w:rFonts w:asciiTheme="minorHAnsi" w:hAnsiTheme="minorHAnsi" w:cstheme="minorBidi"/>
                <w:sz w:val="22"/>
                <w:szCs w:val="22"/>
              </w:rPr>
              <w:t>4-8 inch</w:t>
            </w:r>
            <w:proofErr w:type="gramEnd"/>
            <w:r w:rsidRPr="6CA9B948">
              <w:rPr>
                <w:rFonts w:asciiTheme="minorHAnsi" w:hAnsiTheme="minorHAnsi" w:cstheme="minorBidi"/>
                <w:sz w:val="22"/>
                <w:szCs w:val="22"/>
              </w:rPr>
              <w:t xml:space="preserve"> size classes, pooled across treatments (95%)</w:t>
            </w:r>
          </w:p>
          <w:p w14:paraId="2BA08111" w14:textId="77777777" w:rsidR="00596E94" w:rsidRPr="00FB7855" w:rsidRDefault="6CA9B948" w:rsidP="00CF7F1D">
            <w:pPr>
              <w:pStyle w:val="ListParagraph"/>
              <w:numPr>
                <w:ilvl w:val="0"/>
                <w:numId w:val="18"/>
              </w:numPr>
              <w:ind w:left="213" w:hanging="123"/>
              <w:rPr>
                <w:rFonts w:asciiTheme="minorHAnsi" w:hAnsiTheme="minorHAnsi" w:cstheme="minorBidi"/>
                <w:sz w:val="22"/>
                <w:szCs w:val="22"/>
              </w:rPr>
            </w:pPr>
            <w:r w:rsidRPr="6CA9B948">
              <w:rPr>
                <w:rFonts w:asciiTheme="minorHAnsi" w:hAnsiTheme="minorHAnsi" w:cstheme="minorBidi"/>
                <w:sz w:val="22"/>
                <w:szCs w:val="22"/>
              </w:rPr>
              <w:t xml:space="preserve">97% to 100% </w:t>
            </w:r>
            <w:r w:rsidRPr="6CA9B948">
              <w:rPr>
                <w:rFonts w:asciiTheme="minorHAnsi" w:hAnsiTheme="minorHAnsi" w:cstheme="minorBidi"/>
                <w:b/>
                <w:bCs/>
                <w:sz w:val="22"/>
                <w:szCs w:val="22"/>
              </w:rPr>
              <w:t>Aspen seedling</w:t>
            </w:r>
            <w:r w:rsidRPr="6CA9B948">
              <w:rPr>
                <w:rFonts w:asciiTheme="minorHAnsi" w:hAnsiTheme="minorHAnsi" w:cstheme="minorBidi"/>
                <w:sz w:val="22"/>
                <w:szCs w:val="22"/>
              </w:rPr>
              <w:t xml:space="preserve"> survival in previously managed and salvaged stands, 83% survival in non-managed stands</w:t>
            </w:r>
          </w:p>
          <w:p w14:paraId="47843920" w14:textId="61DA6931" w:rsidR="00596E94" w:rsidRPr="00FB7855" w:rsidRDefault="6CA9B948" w:rsidP="698AF90A">
            <w:pPr>
              <w:pStyle w:val="ListParagraph"/>
              <w:numPr>
                <w:ilvl w:val="0"/>
                <w:numId w:val="18"/>
              </w:numPr>
              <w:ind w:left="213" w:hanging="123"/>
              <w:rPr>
                <w:rFonts w:asciiTheme="minorHAnsi" w:hAnsiTheme="minorHAnsi" w:cstheme="minorBidi"/>
                <w:sz w:val="22"/>
                <w:szCs w:val="22"/>
              </w:rPr>
            </w:pPr>
            <w:r w:rsidRPr="6CA9B948">
              <w:rPr>
                <w:rFonts w:asciiTheme="minorHAnsi" w:hAnsiTheme="minorHAnsi" w:cstheme="minorBidi"/>
                <w:sz w:val="22"/>
                <w:szCs w:val="22"/>
              </w:rPr>
              <w:t xml:space="preserve">Lowest </w:t>
            </w:r>
            <w:r w:rsidRPr="6CA9B948">
              <w:rPr>
                <w:rFonts w:asciiTheme="minorHAnsi" w:hAnsiTheme="minorHAnsi" w:cstheme="minorBidi"/>
                <w:b/>
                <w:bCs/>
                <w:sz w:val="22"/>
                <w:szCs w:val="22"/>
              </w:rPr>
              <w:t xml:space="preserve">Aspen seedling </w:t>
            </w:r>
            <w:r w:rsidRPr="6CA9B948">
              <w:rPr>
                <w:rFonts w:asciiTheme="minorHAnsi" w:hAnsiTheme="minorHAnsi" w:cstheme="minorBidi"/>
                <w:sz w:val="22"/>
                <w:szCs w:val="22"/>
              </w:rPr>
              <w:t xml:space="preserve">survival rates in 0-4 inch and </w:t>
            </w:r>
            <w:proofErr w:type="gramStart"/>
            <w:r w:rsidRPr="6CA9B948">
              <w:rPr>
                <w:rFonts w:asciiTheme="minorHAnsi" w:hAnsiTheme="minorHAnsi" w:cstheme="minorBidi"/>
                <w:sz w:val="22"/>
                <w:szCs w:val="22"/>
              </w:rPr>
              <w:t>4-8 inch</w:t>
            </w:r>
            <w:proofErr w:type="gramEnd"/>
            <w:r w:rsidRPr="6CA9B948">
              <w:rPr>
                <w:rFonts w:asciiTheme="minorHAnsi" w:hAnsiTheme="minorHAnsi" w:cstheme="minorBidi"/>
                <w:sz w:val="22"/>
                <w:szCs w:val="22"/>
              </w:rPr>
              <w:t xml:space="preserve"> size classes, pooled across treatments (~88%).</w:t>
            </w:r>
          </w:p>
          <w:p w14:paraId="5314AE90" w14:textId="1A016F9E" w:rsidR="61BB4863" w:rsidRDefault="61BB4863" w:rsidP="61BB4863">
            <w:pPr>
              <w:rPr>
                <w:rFonts w:asciiTheme="minorHAnsi" w:hAnsiTheme="minorHAnsi" w:cstheme="minorBidi"/>
              </w:rPr>
            </w:pPr>
          </w:p>
          <w:p w14:paraId="36E09DAA" w14:textId="5CE51982" w:rsidR="00596E94" w:rsidRPr="00FB7855" w:rsidRDefault="6CA9B948" w:rsidP="698AF90A">
            <w:pPr>
              <w:pStyle w:val="ListParagraph"/>
              <w:numPr>
                <w:ilvl w:val="0"/>
                <w:numId w:val="18"/>
              </w:numPr>
              <w:ind w:left="213" w:hanging="123"/>
              <w:rPr>
                <w:rFonts w:asciiTheme="minorHAnsi" w:hAnsiTheme="minorHAnsi" w:cstheme="minorBidi"/>
                <w:sz w:val="22"/>
                <w:szCs w:val="22"/>
              </w:rPr>
            </w:pPr>
            <w:r w:rsidRPr="6CA9B948">
              <w:rPr>
                <w:rFonts w:asciiTheme="minorHAnsi" w:hAnsiTheme="minorHAnsi" w:cstheme="minorBidi"/>
                <w:sz w:val="22"/>
                <w:szCs w:val="22"/>
                <w:highlight w:val="yellow"/>
              </w:rPr>
              <w:t>2023 Results:</w:t>
            </w:r>
          </w:p>
          <w:p w14:paraId="4EC98FC5" w14:textId="4FAF4FE3" w:rsidR="00596E94" w:rsidRPr="00FB7855" w:rsidRDefault="6CA9B948" w:rsidP="698AF90A">
            <w:pPr>
              <w:pStyle w:val="ListParagraph"/>
              <w:numPr>
                <w:ilvl w:val="1"/>
                <w:numId w:val="18"/>
              </w:numPr>
              <w:rPr>
                <w:rFonts w:asciiTheme="minorHAnsi" w:hAnsiTheme="minorHAnsi" w:cstheme="minorBidi"/>
              </w:rPr>
            </w:pPr>
            <w:r w:rsidRPr="6CA9B948">
              <w:rPr>
                <w:rFonts w:asciiTheme="minorHAnsi" w:hAnsiTheme="minorHAnsi" w:cstheme="minorBidi"/>
                <w:b/>
                <w:bCs/>
                <w:sz w:val="22"/>
                <w:szCs w:val="22"/>
                <w:highlight w:val="yellow"/>
              </w:rPr>
              <w:t>Spruce overstory</w:t>
            </w:r>
            <w:r w:rsidRPr="6CA9B948">
              <w:rPr>
                <w:rFonts w:asciiTheme="minorHAnsi" w:hAnsiTheme="minorHAnsi" w:cstheme="minorBidi"/>
                <w:sz w:val="22"/>
                <w:szCs w:val="22"/>
                <w:highlight w:val="yellow"/>
              </w:rPr>
              <w:t xml:space="preserve"> (&gt;5 in </w:t>
            </w:r>
            <w:proofErr w:type="spellStart"/>
            <w:r w:rsidRPr="6CA9B948">
              <w:rPr>
                <w:rFonts w:asciiTheme="minorHAnsi" w:hAnsiTheme="minorHAnsi" w:cstheme="minorBidi"/>
                <w:sz w:val="22"/>
                <w:szCs w:val="22"/>
                <w:highlight w:val="yellow"/>
              </w:rPr>
              <w:t>dbh</w:t>
            </w:r>
            <w:proofErr w:type="spellEnd"/>
            <w:r w:rsidRPr="6CA9B948">
              <w:rPr>
                <w:rFonts w:asciiTheme="minorHAnsi" w:hAnsiTheme="minorHAnsi" w:cstheme="minorBidi"/>
                <w:sz w:val="22"/>
                <w:szCs w:val="22"/>
                <w:highlight w:val="yellow"/>
              </w:rPr>
              <w:t>) survival was 67% in non-managed stands, and 96% in previously managed and salvaged stands.</w:t>
            </w:r>
          </w:p>
          <w:p w14:paraId="783D0B78" w14:textId="0354882A" w:rsidR="00596E94" w:rsidRPr="00FB7855" w:rsidRDefault="61BB4863" w:rsidP="61BB4863">
            <w:pPr>
              <w:pStyle w:val="ListParagraph"/>
              <w:numPr>
                <w:ilvl w:val="2"/>
                <w:numId w:val="18"/>
              </w:numPr>
              <w:rPr>
                <w:rFonts w:asciiTheme="minorHAnsi" w:hAnsiTheme="minorHAnsi" w:cstheme="minorBidi"/>
              </w:rPr>
            </w:pPr>
            <w:r w:rsidRPr="61BB4863">
              <w:rPr>
                <w:rFonts w:asciiTheme="minorHAnsi" w:hAnsiTheme="minorHAnsi" w:cstheme="minorBidi"/>
                <w:b/>
                <w:bCs/>
                <w:sz w:val="22"/>
                <w:szCs w:val="22"/>
                <w:highlight w:val="yellow"/>
              </w:rPr>
              <w:t xml:space="preserve">Spruce overstory </w:t>
            </w:r>
            <w:r w:rsidRPr="61BB4863">
              <w:rPr>
                <w:rFonts w:asciiTheme="minorHAnsi" w:hAnsiTheme="minorHAnsi" w:cstheme="minorBidi"/>
                <w:sz w:val="22"/>
                <w:szCs w:val="22"/>
                <w:highlight w:val="yellow"/>
              </w:rPr>
              <w:t xml:space="preserve">(&gt;5 in </w:t>
            </w:r>
            <w:proofErr w:type="spellStart"/>
            <w:r w:rsidRPr="61BB4863">
              <w:rPr>
                <w:rFonts w:asciiTheme="minorHAnsi" w:hAnsiTheme="minorHAnsi" w:cstheme="minorBidi"/>
                <w:sz w:val="22"/>
                <w:szCs w:val="22"/>
                <w:highlight w:val="yellow"/>
              </w:rPr>
              <w:t>dbh</w:t>
            </w:r>
            <w:proofErr w:type="spellEnd"/>
            <w:r w:rsidRPr="61BB4863">
              <w:rPr>
                <w:rFonts w:asciiTheme="minorHAnsi" w:hAnsiTheme="minorHAnsi" w:cstheme="minorBidi"/>
                <w:sz w:val="22"/>
                <w:szCs w:val="22"/>
                <w:highlight w:val="yellow"/>
              </w:rPr>
              <w:t xml:space="preserve">) height grew slower, 0.3 feet per year in salvaged sites, compared to 0.53 feet per year in previously managed sites, and 0.63 feet per year in non-managed sites. </w:t>
            </w:r>
          </w:p>
          <w:p w14:paraId="7232C3EE" w14:textId="40890FEE" w:rsidR="00596E94" w:rsidRPr="00FB7855" w:rsidRDefault="61BB4863" w:rsidP="61BB4863">
            <w:pPr>
              <w:pStyle w:val="ListParagraph"/>
              <w:numPr>
                <w:ilvl w:val="2"/>
                <w:numId w:val="18"/>
              </w:numPr>
              <w:rPr>
                <w:rFonts w:asciiTheme="minorHAnsi" w:hAnsiTheme="minorHAnsi" w:cstheme="minorBidi"/>
                <w:highlight w:val="yellow"/>
              </w:rPr>
            </w:pPr>
            <w:r w:rsidRPr="61BB4863">
              <w:rPr>
                <w:rFonts w:asciiTheme="minorHAnsi" w:hAnsiTheme="minorHAnsi" w:cstheme="minorBidi"/>
                <w:b/>
                <w:bCs/>
                <w:highlight w:val="yellow"/>
              </w:rPr>
              <w:t>Spruce overstory</w:t>
            </w:r>
            <w:r w:rsidRPr="61BB4863">
              <w:rPr>
                <w:rFonts w:asciiTheme="minorHAnsi" w:hAnsiTheme="minorHAnsi" w:cstheme="minorBidi"/>
                <w:highlight w:val="yellow"/>
              </w:rPr>
              <w:t xml:space="preserve"> (&gt;5in </w:t>
            </w:r>
            <w:proofErr w:type="spellStart"/>
            <w:r w:rsidRPr="61BB4863">
              <w:rPr>
                <w:rFonts w:asciiTheme="minorHAnsi" w:hAnsiTheme="minorHAnsi" w:cstheme="minorBidi"/>
                <w:highlight w:val="yellow"/>
              </w:rPr>
              <w:t>dbh</w:t>
            </w:r>
            <w:proofErr w:type="spellEnd"/>
            <w:r w:rsidRPr="61BB4863">
              <w:rPr>
                <w:rFonts w:asciiTheme="minorHAnsi" w:hAnsiTheme="minorHAnsi" w:cstheme="minorBidi"/>
                <w:highlight w:val="yellow"/>
              </w:rPr>
              <w:t xml:space="preserve">) </w:t>
            </w:r>
            <w:proofErr w:type="spellStart"/>
            <w:r w:rsidRPr="61BB4863">
              <w:rPr>
                <w:rFonts w:asciiTheme="minorHAnsi" w:hAnsiTheme="minorHAnsi" w:cstheme="minorBidi"/>
                <w:highlight w:val="yellow"/>
              </w:rPr>
              <w:t>dbh</w:t>
            </w:r>
            <w:proofErr w:type="spellEnd"/>
            <w:r w:rsidRPr="61BB4863">
              <w:rPr>
                <w:rFonts w:asciiTheme="minorHAnsi" w:hAnsiTheme="minorHAnsi" w:cstheme="minorBidi"/>
                <w:highlight w:val="yellow"/>
              </w:rPr>
              <w:t xml:space="preserve"> increased much slower (0.04 inches per year) in non-managed stands, compared to 0.13 inches per year in salvaged stands, and 0.22 inches per year in previously managed stands.</w:t>
            </w:r>
            <w:r w:rsidRPr="61BB4863">
              <w:rPr>
                <w:rFonts w:asciiTheme="minorHAnsi" w:hAnsiTheme="minorHAnsi" w:cstheme="minorBidi"/>
                <w:b/>
                <w:bCs/>
                <w:sz w:val="22"/>
                <w:szCs w:val="22"/>
                <w:highlight w:val="yellow"/>
              </w:rPr>
              <w:t xml:space="preserve"> </w:t>
            </w:r>
          </w:p>
          <w:p w14:paraId="39D178CB" w14:textId="3E23735E" w:rsidR="00596E94" w:rsidRPr="00FB7855" w:rsidRDefault="00596E94" w:rsidP="61BB4863">
            <w:pPr>
              <w:rPr>
                <w:rFonts w:asciiTheme="minorHAnsi" w:hAnsiTheme="minorHAnsi" w:cstheme="minorBidi"/>
                <w:highlight w:val="yellow"/>
              </w:rPr>
            </w:pPr>
          </w:p>
          <w:p w14:paraId="587CD396" w14:textId="2C57EEAF" w:rsidR="00596E94" w:rsidRPr="00FB7855" w:rsidRDefault="61BB4863" w:rsidP="698AF90A">
            <w:pPr>
              <w:pStyle w:val="ListParagraph"/>
              <w:numPr>
                <w:ilvl w:val="1"/>
                <w:numId w:val="18"/>
              </w:numPr>
              <w:rPr>
                <w:rFonts w:asciiTheme="minorHAnsi" w:hAnsiTheme="minorHAnsi" w:cstheme="minorBidi"/>
              </w:rPr>
            </w:pPr>
            <w:r w:rsidRPr="61BB4863">
              <w:rPr>
                <w:rFonts w:asciiTheme="minorHAnsi" w:hAnsiTheme="minorHAnsi" w:cstheme="minorBidi"/>
                <w:b/>
                <w:bCs/>
                <w:sz w:val="22"/>
                <w:szCs w:val="22"/>
                <w:highlight w:val="yellow"/>
              </w:rPr>
              <w:t xml:space="preserve">Spruce sapling </w:t>
            </w:r>
            <w:r w:rsidRPr="61BB4863">
              <w:rPr>
                <w:rFonts w:asciiTheme="minorHAnsi" w:hAnsiTheme="minorHAnsi" w:cstheme="minorBidi"/>
                <w:sz w:val="22"/>
                <w:szCs w:val="22"/>
                <w:highlight w:val="yellow"/>
              </w:rPr>
              <w:t xml:space="preserve">(&lt;5 in </w:t>
            </w:r>
            <w:proofErr w:type="spellStart"/>
            <w:r w:rsidRPr="61BB4863">
              <w:rPr>
                <w:rFonts w:asciiTheme="minorHAnsi" w:hAnsiTheme="minorHAnsi" w:cstheme="minorBidi"/>
                <w:sz w:val="22"/>
                <w:szCs w:val="22"/>
                <w:highlight w:val="yellow"/>
              </w:rPr>
              <w:t>dbh</w:t>
            </w:r>
            <w:proofErr w:type="spellEnd"/>
            <w:r w:rsidRPr="61BB4863">
              <w:rPr>
                <w:rFonts w:asciiTheme="minorHAnsi" w:hAnsiTheme="minorHAnsi" w:cstheme="minorBidi"/>
                <w:sz w:val="22"/>
                <w:szCs w:val="22"/>
                <w:highlight w:val="yellow"/>
              </w:rPr>
              <w:t>) survival was 100% in non-managed stands, and 96% to 97% in previously managed and salvaged stands (NS).</w:t>
            </w:r>
          </w:p>
          <w:p w14:paraId="0899AB40" w14:textId="24E4E1D2" w:rsidR="00596E94" w:rsidRPr="00FB7855" w:rsidRDefault="61BB4863" w:rsidP="61BB4863">
            <w:pPr>
              <w:pStyle w:val="ListParagraph"/>
              <w:numPr>
                <w:ilvl w:val="2"/>
                <w:numId w:val="18"/>
              </w:numPr>
              <w:rPr>
                <w:rFonts w:asciiTheme="minorHAnsi" w:hAnsiTheme="minorHAnsi" w:cstheme="minorBidi"/>
              </w:rPr>
            </w:pPr>
            <w:r w:rsidRPr="61BB4863">
              <w:rPr>
                <w:rFonts w:asciiTheme="minorHAnsi" w:hAnsiTheme="minorHAnsi" w:cstheme="minorBidi"/>
                <w:b/>
                <w:bCs/>
                <w:sz w:val="22"/>
                <w:szCs w:val="22"/>
                <w:highlight w:val="yellow"/>
              </w:rPr>
              <w:t xml:space="preserve">Spruce saplings </w:t>
            </w:r>
            <w:r w:rsidRPr="61BB4863">
              <w:rPr>
                <w:rFonts w:asciiTheme="minorHAnsi" w:hAnsiTheme="minorHAnsi" w:cstheme="minorBidi"/>
                <w:sz w:val="22"/>
                <w:szCs w:val="22"/>
                <w:highlight w:val="yellow"/>
              </w:rPr>
              <w:t xml:space="preserve">(&lt;5 in </w:t>
            </w:r>
            <w:proofErr w:type="spellStart"/>
            <w:r w:rsidRPr="61BB4863">
              <w:rPr>
                <w:rFonts w:asciiTheme="minorHAnsi" w:hAnsiTheme="minorHAnsi" w:cstheme="minorBidi"/>
                <w:sz w:val="22"/>
                <w:szCs w:val="22"/>
                <w:highlight w:val="yellow"/>
              </w:rPr>
              <w:t>dbh</w:t>
            </w:r>
            <w:proofErr w:type="spellEnd"/>
            <w:r w:rsidRPr="61BB4863">
              <w:rPr>
                <w:rFonts w:asciiTheme="minorHAnsi" w:hAnsiTheme="minorHAnsi" w:cstheme="minorBidi"/>
                <w:sz w:val="22"/>
                <w:szCs w:val="22"/>
                <w:highlight w:val="yellow"/>
              </w:rPr>
              <w:t xml:space="preserve">) height grew </w:t>
            </w:r>
            <w:proofErr w:type="gramStart"/>
            <w:r w:rsidRPr="61BB4863">
              <w:rPr>
                <w:rFonts w:asciiTheme="minorHAnsi" w:hAnsiTheme="minorHAnsi" w:cstheme="minorBidi"/>
                <w:sz w:val="22"/>
                <w:szCs w:val="22"/>
                <w:highlight w:val="yellow"/>
              </w:rPr>
              <w:t>slower ,</w:t>
            </w:r>
            <w:proofErr w:type="gramEnd"/>
            <w:r w:rsidRPr="61BB4863">
              <w:rPr>
                <w:rFonts w:asciiTheme="minorHAnsi" w:hAnsiTheme="minorHAnsi" w:cstheme="minorBidi"/>
                <w:sz w:val="22"/>
                <w:szCs w:val="22"/>
                <w:highlight w:val="yellow"/>
              </w:rPr>
              <w:t xml:space="preserve"> 0.3 feet per year in salvaged sites, 0.43 feet per year in previously managed sites, and 0.60 feet per year in non-managed sites. </w:t>
            </w:r>
          </w:p>
          <w:p w14:paraId="07E079A3" w14:textId="13209518" w:rsidR="00596E94" w:rsidRPr="00FB7855" w:rsidRDefault="61BB4863" w:rsidP="698AF90A">
            <w:pPr>
              <w:pStyle w:val="ListParagraph"/>
              <w:numPr>
                <w:ilvl w:val="2"/>
                <w:numId w:val="18"/>
              </w:numPr>
              <w:rPr>
                <w:rFonts w:asciiTheme="minorHAnsi" w:hAnsiTheme="minorHAnsi" w:cstheme="minorBidi"/>
                <w:highlight w:val="yellow"/>
              </w:rPr>
            </w:pPr>
            <w:r w:rsidRPr="61BB4863">
              <w:rPr>
                <w:rFonts w:asciiTheme="minorHAnsi" w:hAnsiTheme="minorHAnsi" w:cstheme="minorBidi"/>
                <w:b/>
                <w:bCs/>
                <w:highlight w:val="yellow"/>
              </w:rPr>
              <w:t xml:space="preserve">Spruce saplings </w:t>
            </w:r>
            <w:r w:rsidRPr="61BB4863">
              <w:rPr>
                <w:rFonts w:asciiTheme="minorHAnsi" w:hAnsiTheme="minorHAnsi" w:cstheme="minorBidi"/>
                <w:highlight w:val="yellow"/>
              </w:rPr>
              <w:t xml:space="preserve">(&gt;5in </w:t>
            </w:r>
            <w:proofErr w:type="spellStart"/>
            <w:r w:rsidRPr="61BB4863">
              <w:rPr>
                <w:rFonts w:asciiTheme="minorHAnsi" w:hAnsiTheme="minorHAnsi" w:cstheme="minorBidi"/>
                <w:highlight w:val="yellow"/>
              </w:rPr>
              <w:t>dbh</w:t>
            </w:r>
            <w:proofErr w:type="spellEnd"/>
            <w:r w:rsidRPr="61BB4863">
              <w:rPr>
                <w:rFonts w:asciiTheme="minorHAnsi" w:hAnsiTheme="minorHAnsi" w:cstheme="minorBidi"/>
                <w:highlight w:val="yellow"/>
              </w:rPr>
              <w:t xml:space="preserve">) </w:t>
            </w:r>
            <w:proofErr w:type="spellStart"/>
            <w:r w:rsidRPr="61BB4863">
              <w:rPr>
                <w:rFonts w:asciiTheme="minorHAnsi" w:hAnsiTheme="minorHAnsi" w:cstheme="minorBidi"/>
                <w:highlight w:val="yellow"/>
              </w:rPr>
              <w:t>dbh</w:t>
            </w:r>
            <w:proofErr w:type="spellEnd"/>
            <w:r w:rsidRPr="61BB4863">
              <w:rPr>
                <w:rFonts w:asciiTheme="minorHAnsi" w:hAnsiTheme="minorHAnsi" w:cstheme="minorBidi"/>
                <w:highlight w:val="yellow"/>
              </w:rPr>
              <w:t xml:space="preserve"> increased 0.10 inches per year in </w:t>
            </w:r>
            <w:proofErr w:type="gramStart"/>
            <w:r w:rsidRPr="61BB4863">
              <w:rPr>
                <w:rFonts w:asciiTheme="minorHAnsi" w:hAnsiTheme="minorHAnsi" w:cstheme="minorBidi"/>
                <w:highlight w:val="yellow"/>
              </w:rPr>
              <w:t>previously-managed</w:t>
            </w:r>
            <w:proofErr w:type="gramEnd"/>
            <w:r w:rsidRPr="61BB4863">
              <w:rPr>
                <w:rFonts w:asciiTheme="minorHAnsi" w:hAnsiTheme="minorHAnsi" w:cstheme="minorBidi"/>
                <w:highlight w:val="yellow"/>
              </w:rPr>
              <w:t xml:space="preserve"> stands, and 0.15 to 0.16 inches per year in non-managed and salvaged stands (NS)</w:t>
            </w:r>
          </w:p>
          <w:p w14:paraId="7D4CEB3B" w14:textId="3B10481C" w:rsidR="61BB4863" w:rsidRDefault="61BB4863" w:rsidP="61BB4863">
            <w:pPr>
              <w:rPr>
                <w:rFonts w:asciiTheme="minorHAnsi" w:hAnsiTheme="minorHAnsi" w:cstheme="minorBidi"/>
                <w:highlight w:val="yellow"/>
              </w:rPr>
            </w:pPr>
          </w:p>
          <w:p w14:paraId="78C07566" w14:textId="456C84A8" w:rsidR="61BB4863" w:rsidRDefault="61BB4863" w:rsidP="61BB4863">
            <w:pPr>
              <w:pStyle w:val="ListParagraph"/>
              <w:numPr>
                <w:ilvl w:val="1"/>
                <w:numId w:val="18"/>
              </w:numPr>
              <w:rPr>
                <w:rFonts w:asciiTheme="minorHAnsi" w:hAnsiTheme="minorHAnsi" w:cstheme="minorBidi"/>
                <w:highlight w:val="yellow"/>
              </w:rPr>
            </w:pPr>
            <w:r w:rsidRPr="61BB4863">
              <w:rPr>
                <w:rFonts w:asciiTheme="minorHAnsi" w:hAnsiTheme="minorHAnsi" w:cstheme="minorBidi"/>
                <w:b/>
                <w:bCs/>
                <w:highlight w:val="yellow"/>
              </w:rPr>
              <w:t>Spruce seedling</w:t>
            </w:r>
            <w:r w:rsidRPr="61BB4863">
              <w:rPr>
                <w:rFonts w:asciiTheme="minorHAnsi" w:hAnsiTheme="minorHAnsi" w:cstheme="minorBidi"/>
                <w:highlight w:val="yellow"/>
              </w:rPr>
              <w:t xml:space="preserve"> Survival ranged from ~80% in non-managed and salvaged stands to 90% in previously managed </w:t>
            </w:r>
            <w:proofErr w:type="gramStart"/>
            <w:r w:rsidRPr="61BB4863">
              <w:rPr>
                <w:rFonts w:asciiTheme="minorHAnsi" w:hAnsiTheme="minorHAnsi" w:cstheme="minorBidi"/>
                <w:highlight w:val="yellow"/>
              </w:rPr>
              <w:t>stands</w:t>
            </w:r>
            <w:proofErr w:type="gramEnd"/>
          </w:p>
          <w:p w14:paraId="6D13465A" w14:textId="44AE628F" w:rsidR="61BB4863" w:rsidRDefault="61BB4863" w:rsidP="61BB4863">
            <w:pPr>
              <w:pStyle w:val="ListParagraph"/>
              <w:numPr>
                <w:ilvl w:val="2"/>
                <w:numId w:val="18"/>
              </w:numPr>
              <w:rPr>
                <w:rFonts w:asciiTheme="minorHAnsi" w:hAnsiTheme="minorHAnsi" w:cstheme="minorBidi"/>
                <w:highlight w:val="yellow"/>
              </w:rPr>
            </w:pPr>
            <w:r w:rsidRPr="61BB4863">
              <w:rPr>
                <w:rFonts w:asciiTheme="minorHAnsi" w:hAnsiTheme="minorHAnsi" w:cstheme="minorBidi"/>
                <w:b/>
                <w:bCs/>
                <w:highlight w:val="yellow"/>
              </w:rPr>
              <w:t xml:space="preserve">Spruce seedling </w:t>
            </w:r>
            <w:r w:rsidRPr="61BB4863">
              <w:rPr>
                <w:rFonts w:asciiTheme="minorHAnsi" w:hAnsiTheme="minorHAnsi" w:cstheme="minorBidi"/>
                <w:highlight w:val="yellow"/>
              </w:rPr>
              <w:t>height</w:t>
            </w:r>
            <w:r w:rsidRPr="61BB4863">
              <w:rPr>
                <w:rFonts w:asciiTheme="minorHAnsi" w:hAnsiTheme="minorHAnsi" w:cstheme="minorBidi"/>
                <w:b/>
                <w:bCs/>
                <w:highlight w:val="yellow"/>
              </w:rPr>
              <w:t xml:space="preserve"> </w:t>
            </w:r>
            <w:r w:rsidRPr="61BB4863">
              <w:rPr>
                <w:rFonts w:asciiTheme="minorHAnsi" w:hAnsiTheme="minorHAnsi" w:cstheme="minorBidi"/>
                <w:highlight w:val="yellow"/>
              </w:rPr>
              <w:t xml:space="preserve">growth was 1.3 inches per year in salvaged stands, 1.5 inches per year in previously managed stands, and 1.9 inches per year in non-managed </w:t>
            </w:r>
            <w:proofErr w:type="gramStart"/>
            <w:r w:rsidRPr="61BB4863">
              <w:rPr>
                <w:rFonts w:asciiTheme="minorHAnsi" w:hAnsiTheme="minorHAnsi" w:cstheme="minorBidi"/>
                <w:highlight w:val="yellow"/>
              </w:rPr>
              <w:t>stands</w:t>
            </w:r>
            <w:proofErr w:type="gramEnd"/>
          </w:p>
          <w:p w14:paraId="1D88346D" w14:textId="5035382C" w:rsidR="61BB4863" w:rsidRDefault="61BB4863" w:rsidP="61BB4863">
            <w:pPr>
              <w:rPr>
                <w:rFonts w:asciiTheme="minorHAnsi" w:hAnsiTheme="minorHAnsi" w:cstheme="minorBidi"/>
                <w:highlight w:val="yellow"/>
              </w:rPr>
            </w:pPr>
          </w:p>
          <w:p w14:paraId="32E7483C" w14:textId="0260F895" w:rsidR="61BB4863" w:rsidRDefault="61BB4863" w:rsidP="61BB4863">
            <w:pPr>
              <w:rPr>
                <w:rFonts w:asciiTheme="minorHAnsi" w:hAnsiTheme="minorHAnsi" w:cstheme="minorBidi"/>
                <w:highlight w:val="yellow"/>
              </w:rPr>
            </w:pPr>
          </w:p>
          <w:p w14:paraId="2C4F668E" w14:textId="7F135547" w:rsidR="00596E94" w:rsidRPr="00FB7855" w:rsidRDefault="61BB4863" w:rsidP="698AF90A">
            <w:pPr>
              <w:pStyle w:val="ListParagraph"/>
              <w:numPr>
                <w:ilvl w:val="1"/>
                <w:numId w:val="18"/>
              </w:numPr>
              <w:rPr>
                <w:rFonts w:asciiTheme="minorHAnsi" w:hAnsiTheme="minorHAnsi" w:cstheme="minorBidi"/>
              </w:rPr>
            </w:pPr>
            <w:r w:rsidRPr="61BB4863">
              <w:rPr>
                <w:rFonts w:asciiTheme="minorHAnsi" w:hAnsiTheme="minorHAnsi" w:cstheme="minorBidi"/>
                <w:b/>
                <w:bCs/>
                <w:sz w:val="22"/>
                <w:szCs w:val="22"/>
                <w:highlight w:val="yellow"/>
              </w:rPr>
              <w:t>Aspen overstory</w:t>
            </w:r>
            <w:r w:rsidRPr="61BB4863">
              <w:rPr>
                <w:rFonts w:asciiTheme="minorHAnsi" w:hAnsiTheme="minorHAnsi" w:cstheme="minorBidi"/>
                <w:sz w:val="22"/>
                <w:szCs w:val="22"/>
                <w:highlight w:val="yellow"/>
              </w:rPr>
              <w:t xml:space="preserve"> (&gt;5 in </w:t>
            </w:r>
            <w:proofErr w:type="spellStart"/>
            <w:r w:rsidRPr="61BB4863">
              <w:rPr>
                <w:rFonts w:asciiTheme="minorHAnsi" w:hAnsiTheme="minorHAnsi" w:cstheme="minorBidi"/>
                <w:sz w:val="22"/>
                <w:szCs w:val="22"/>
                <w:highlight w:val="yellow"/>
              </w:rPr>
              <w:t>dbh</w:t>
            </w:r>
            <w:proofErr w:type="spellEnd"/>
            <w:r w:rsidRPr="61BB4863">
              <w:rPr>
                <w:rFonts w:asciiTheme="minorHAnsi" w:hAnsiTheme="minorHAnsi" w:cstheme="minorBidi"/>
                <w:sz w:val="22"/>
                <w:szCs w:val="22"/>
                <w:highlight w:val="yellow"/>
              </w:rPr>
              <w:t>) survival was 83% in salvaged stands and 91-93% in non-managed and previously managed stands (NS).</w:t>
            </w:r>
          </w:p>
          <w:p w14:paraId="3852D531" w14:textId="43383FEB" w:rsidR="00596E94" w:rsidRPr="00FB7855" w:rsidRDefault="61BB4863" w:rsidP="61BB4863">
            <w:pPr>
              <w:pStyle w:val="ListParagraph"/>
              <w:numPr>
                <w:ilvl w:val="2"/>
                <w:numId w:val="18"/>
              </w:numPr>
              <w:rPr>
                <w:rFonts w:asciiTheme="minorHAnsi" w:hAnsiTheme="minorHAnsi" w:cstheme="minorBidi"/>
              </w:rPr>
            </w:pPr>
            <w:r w:rsidRPr="61BB4863">
              <w:rPr>
                <w:rFonts w:asciiTheme="minorHAnsi" w:hAnsiTheme="minorHAnsi" w:cstheme="minorBidi"/>
                <w:b/>
                <w:bCs/>
                <w:sz w:val="22"/>
                <w:szCs w:val="22"/>
                <w:highlight w:val="yellow"/>
              </w:rPr>
              <w:t>Aspen overstory</w:t>
            </w:r>
            <w:r w:rsidRPr="61BB4863">
              <w:rPr>
                <w:rFonts w:asciiTheme="minorHAnsi" w:hAnsiTheme="minorHAnsi" w:cstheme="minorBidi"/>
                <w:sz w:val="22"/>
                <w:szCs w:val="22"/>
                <w:highlight w:val="yellow"/>
              </w:rPr>
              <w:t xml:space="preserve"> (&gt;5 in </w:t>
            </w:r>
            <w:proofErr w:type="spellStart"/>
            <w:r w:rsidRPr="61BB4863">
              <w:rPr>
                <w:rFonts w:asciiTheme="minorHAnsi" w:hAnsiTheme="minorHAnsi" w:cstheme="minorBidi"/>
                <w:sz w:val="22"/>
                <w:szCs w:val="22"/>
                <w:highlight w:val="yellow"/>
              </w:rPr>
              <w:t>dbh</w:t>
            </w:r>
            <w:proofErr w:type="spellEnd"/>
            <w:r w:rsidRPr="61BB4863">
              <w:rPr>
                <w:rFonts w:asciiTheme="minorHAnsi" w:hAnsiTheme="minorHAnsi" w:cstheme="minorBidi"/>
                <w:sz w:val="22"/>
                <w:szCs w:val="22"/>
                <w:highlight w:val="yellow"/>
              </w:rPr>
              <w:t xml:space="preserve">) height grew 0.88 feet per year in previously managed sites, 0.96 feet per year in non-managed sites, and 1.21 feet per year in salvaged sites (NS). </w:t>
            </w:r>
          </w:p>
          <w:p w14:paraId="0BE3863C" w14:textId="54905E74" w:rsidR="00596E94" w:rsidRPr="00FB7855" w:rsidRDefault="61BB4863" w:rsidP="61BB4863">
            <w:pPr>
              <w:pStyle w:val="ListParagraph"/>
              <w:numPr>
                <w:ilvl w:val="2"/>
                <w:numId w:val="18"/>
              </w:numPr>
              <w:rPr>
                <w:rFonts w:asciiTheme="minorHAnsi" w:hAnsiTheme="minorHAnsi" w:cstheme="minorBidi"/>
              </w:rPr>
            </w:pPr>
            <w:r w:rsidRPr="61BB4863">
              <w:rPr>
                <w:rFonts w:asciiTheme="minorHAnsi" w:hAnsiTheme="minorHAnsi" w:cstheme="minorBidi"/>
                <w:b/>
                <w:bCs/>
                <w:highlight w:val="yellow"/>
              </w:rPr>
              <w:t>Aspen overstory</w:t>
            </w:r>
            <w:r w:rsidRPr="61BB4863">
              <w:rPr>
                <w:rFonts w:asciiTheme="minorHAnsi" w:hAnsiTheme="minorHAnsi" w:cstheme="minorBidi"/>
                <w:highlight w:val="yellow"/>
              </w:rPr>
              <w:t xml:space="preserve"> (&gt;5in </w:t>
            </w:r>
            <w:proofErr w:type="spellStart"/>
            <w:r w:rsidRPr="61BB4863">
              <w:rPr>
                <w:rFonts w:asciiTheme="minorHAnsi" w:hAnsiTheme="minorHAnsi" w:cstheme="minorBidi"/>
                <w:highlight w:val="yellow"/>
              </w:rPr>
              <w:t>dbh</w:t>
            </w:r>
            <w:proofErr w:type="spellEnd"/>
            <w:r w:rsidRPr="61BB4863">
              <w:rPr>
                <w:rFonts w:asciiTheme="minorHAnsi" w:hAnsiTheme="minorHAnsi" w:cstheme="minorBidi"/>
                <w:highlight w:val="yellow"/>
              </w:rPr>
              <w:t xml:space="preserve">) </w:t>
            </w:r>
            <w:proofErr w:type="spellStart"/>
            <w:r w:rsidRPr="61BB4863">
              <w:rPr>
                <w:rFonts w:asciiTheme="minorHAnsi" w:hAnsiTheme="minorHAnsi" w:cstheme="minorBidi"/>
                <w:highlight w:val="yellow"/>
              </w:rPr>
              <w:t>dbh</w:t>
            </w:r>
            <w:proofErr w:type="spellEnd"/>
            <w:r w:rsidRPr="61BB4863">
              <w:rPr>
                <w:rFonts w:asciiTheme="minorHAnsi" w:hAnsiTheme="minorHAnsi" w:cstheme="minorBidi"/>
                <w:highlight w:val="yellow"/>
              </w:rPr>
              <w:t xml:space="preserve"> increased 0.09 inches per year in salvaged stands, 0.14 inches per year in previously managed stands, and 0.18 inches per year in non-managed stands.</w:t>
            </w:r>
            <w:r w:rsidRPr="61BB4863">
              <w:rPr>
                <w:rFonts w:asciiTheme="minorHAnsi" w:hAnsiTheme="minorHAnsi" w:cstheme="minorBidi"/>
                <w:b/>
                <w:bCs/>
                <w:sz w:val="22"/>
                <w:szCs w:val="22"/>
                <w:highlight w:val="yellow"/>
              </w:rPr>
              <w:t xml:space="preserve"> </w:t>
            </w:r>
          </w:p>
          <w:p w14:paraId="2B97C2D8" w14:textId="43D13659" w:rsidR="00596E94" w:rsidRPr="00FB7855" w:rsidRDefault="00596E94" w:rsidP="61BB4863">
            <w:pPr>
              <w:rPr>
                <w:rFonts w:asciiTheme="minorHAnsi" w:hAnsiTheme="minorHAnsi" w:cstheme="minorBidi"/>
              </w:rPr>
            </w:pPr>
          </w:p>
          <w:p w14:paraId="0DC23CA4" w14:textId="74AF6145" w:rsidR="00596E94" w:rsidRPr="00FB7855" w:rsidRDefault="61BB4863" w:rsidP="698AF90A">
            <w:pPr>
              <w:pStyle w:val="ListParagraph"/>
              <w:numPr>
                <w:ilvl w:val="1"/>
                <w:numId w:val="18"/>
              </w:numPr>
              <w:rPr>
                <w:rFonts w:asciiTheme="minorHAnsi" w:hAnsiTheme="minorHAnsi" w:cstheme="minorBidi"/>
              </w:rPr>
            </w:pPr>
            <w:r w:rsidRPr="61BB4863">
              <w:rPr>
                <w:rFonts w:asciiTheme="minorHAnsi" w:hAnsiTheme="minorHAnsi" w:cstheme="minorBidi"/>
                <w:b/>
                <w:bCs/>
                <w:sz w:val="22"/>
                <w:szCs w:val="22"/>
                <w:highlight w:val="yellow"/>
              </w:rPr>
              <w:t>Aspen sapling</w:t>
            </w:r>
            <w:r w:rsidRPr="61BB4863">
              <w:rPr>
                <w:rFonts w:asciiTheme="minorHAnsi" w:hAnsiTheme="minorHAnsi" w:cstheme="minorBidi"/>
                <w:sz w:val="22"/>
                <w:szCs w:val="22"/>
                <w:highlight w:val="yellow"/>
              </w:rPr>
              <w:t xml:space="preserve"> (&lt;5 in </w:t>
            </w:r>
            <w:proofErr w:type="spellStart"/>
            <w:r w:rsidRPr="61BB4863">
              <w:rPr>
                <w:rFonts w:asciiTheme="minorHAnsi" w:hAnsiTheme="minorHAnsi" w:cstheme="minorBidi"/>
                <w:sz w:val="22"/>
                <w:szCs w:val="22"/>
                <w:highlight w:val="yellow"/>
              </w:rPr>
              <w:t>dbh</w:t>
            </w:r>
            <w:proofErr w:type="spellEnd"/>
            <w:r w:rsidRPr="61BB4863">
              <w:rPr>
                <w:rFonts w:asciiTheme="minorHAnsi" w:hAnsiTheme="minorHAnsi" w:cstheme="minorBidi"/>
                <w:sz w:val="22"/>
                <w:szCs w:val="22"/>
                <w:highlight w:val="yellow"/>
              </w:rPr>
              <w:t>) survival was 80% in non-managed stands, 88% in previously managed stands, and 94% in salvaged stands (NS)</w:t>
            </w:r>
          </w:p>
          <w:p w14:paraId="54D28E75" w14:textId="67CFBD19" w:rsidR="00596E94" w:rsidRPr="00FB7855" w:rsidRDefault="61BB4863" w:rsidP="61BB4863">
            <w:pPr>
              <w:pStyle w:val="ListParagraph"/>
              <w:numPr>
                <w:ilvl w:val="2"/>
                <w:numId w:val="18"/>
              </w:numPr>
              <w:rPr>
                <w:rFonts w:asciiTheme="minorHAnsi" w:hAnsiTheme="minorHAnsi" w:cstheme="minorBidi"/>
              </w:rPr>
            </w:pPr>
            <w:r w:rsidRPr="61BB4863">
              <w:rPr>
                <w:rFonts w:asciiTheme="minorHAnsi" w:hAnsiTheme="minorHAnsi" w:cstheme="minorBidi"/>
                <w:b/>
                <w:bCs/>
                <w:sz w:val="22"/>
                <w:szCs w:val="22"/>
                <w:highlight w:val="yellow"/>
              </w:rPr>
              <w:t>Aspen saplings</w:t>
            </w:r>
            <w:r w:rsidRPr="61BB4863">
              <w:rPr>
                <w:rFonts w:asciiTheme="minorHAnsi" w:hAnsiTheme="minorHAnsi" w:cstheme="minorBidi"/>
                <w:sz w:val="22"/>
                <w:szCs w:val="22"/>
                <w:highlight w:val="yellow"/>
              </w:rPr>
              <w:t xml:space="preserve"> (&lt;5 in </w:t>
            </w:r>
            <w:proofErr w:type="spellStart"/>
            <w:r w:rsidRPr="61BB4863">
              <w:rPr>
                <w:rFonts w:asciiTheme="minorHAnsi" w:hAnsiTheme="minorHAnsi" w:cstheme="minorBidi"/>
                <w:sz w:val="22"/>
                <w:szCs w:val="22"/>
                <w:highlight w:val="yellow"/>
              </w:rPr>
              <w:t>dbh</w:t>
            </w:r>
            <w:proofErr w:type="spellEnd"/>
            <w:r w:rsidRPr="61BB4863">
              <w:rPr>
                <w:rFonts w:asciiTheme="minorHAnsi" w:hAnsiTheme="minorHAnsi" w:cstheme="minorBidi"/>
                <w:sz w:val="22"/>
                <w:szCs w:val="22"/>
                <w:highlight w:val="yellow"/>
              </w:rPr>
              <w:t xml:space="preserve">) height grew 0.36 feet per year in salvaged sites, 0.39 feet per year in previously managed sites, and 0.56 feet per year in non-managed </w:t>
            </w:r>
            <w:proofErr w:type="gramStart"/>
            <w:r w:rsidRPr="61BB4863">
              <w:rPr>
                <w:rFonts w:asciiTheme="minorHAnsi" w:hAnsiTheme="minorHAnsi" w:cstheme="minorBidi"/>
                <w:sz w:val="22"/>
                <w:szCs w:val="22"/>
                <w:highlight w:val="yellow"/>
              </w:rPr>
              <w:t>sites</w:t>
            </w:r>
            <w:proofErr w:type="gramEnd"/>
            <w:r w:rsidRPr="61BB4863">
              <w:rPr>
                <w:rFonts w:asciiTheme="minorHAnsi" w:hAnsiTheme="minorHAnsi" w:cstheme="minorBidi"/>
                <w:sz w:val="22"/>
                <w:szCs w:val="22"/>
                <w:highlight w:val="yellow"/>
              </w:rPr>
              <w:t xml:space="preserve"> </w:t>
            </w:r>
          </w:p>
          <w:p w14:paraId="6F458C79" w14:textId="5A197C92" w:rsidR="00596E94" w:rsidRPr="00FB7855" w:rsidRDefault="61BB4863" w:rsidP="698AF90A">
            <w:pPr>
              <w:pStyle w:val="ListParagraph"/>
              <w:numPr>
                <w:ilvl w:val="2"/>
                <w:numId w:val="18"/>
              </w:numPr>
              <w:rPr>
                <w:rFonts w:asciiTheme="minorHAnsi" w:hAnsiTheme="minorHAnsi" w:cstheme="minorBidi"/>
                <w:highlight w:val="yellow"/>
              </w:rPr>
            </w:pPr>
            <w:r w:rsidRPr="61BB4863">
              <w:rPr>
                <w:rFonts w:asciiTheme="minorHAnsi" w:hAnsiTheme="minorHAnsi" w:cstheme="minorBidi"/>
                <w:b/>
                <w:bCs/>
                <w:highlight w:val="yellow"/>
              </w:rPr>
              <w:t>Aspen saplings</w:t>
            </w:r>
            <w:r w:rsidRPr="61BB4863">
              <w:rPr>
                <w:rFonts w:asciiTheme="minorHAnsi" w:hAnsiTheme="minorHAnsi" w:cstheme="minorBidi"/>
                <w:highlight w:val="yellow"/>
              </w:rPr>
              <w:t xml:space="preserve"> (&lt;5in </w:t>
            </w:r>
            <w:proofErr w:type="spellStart"/>
            <w:r w:rsidRPr="61BB4863">
              <w:rPr>
                <w:rFonts w:asciiTheme="minorHAnsi" w:hAnsiTheme="minorHAnsi" w:cstheme="minorBidi"/>
                <w:highlight w:val="yellow"/>
              </w:rPr>
              <w:t>dbh</w:t>
            </w:r>
            <w:proofErr w:type="spellEnd"/>
            <w:r w:rsidRPr="61BB4863">
              <w:rPr>
                <w:rFonts w:asciiTheme="minorHAnsi" w:hAnsiTheme="minorHAnsi" w:cstheme="minorBidi"/>
                <w:highlight w:val="yellow"/>
              </w:rPr>
              <w:t xml:space="preserve">) </w:t>
            </w:r>
            <w:proofErr w:type="spellStart"/>
            <w:r w:rsidRPr="61BB4863">
              <w:rPr>
                <w:rFonts w:asciiTheme="minorHAnsi" w:hAnsiTheme="minorHAnsi" w:cstheme="minorBidi"/>
                <w:highlight w:val="yellow"/>
              </w:rPr>
              <w:t>dbh</w:t>
            </w:r>
            <w:proofErr w:type="spellEnd"/>
            <w:r w:rsidRPr="61BB4863">
              <w:rPr>
                <w:rFonts w:asciiTheme="minorHAnsi" w:hAnsiTheme="minorHAnsi" w:cstheme="minorBidi"/>
                <w:highlight w:val="yellow"/>
              </w:rPr>
              <w:t xml:space="preserve"> increased 0.07 to 0.09 inches per year across all treatments (NS)</w:t>
            </w:r>
          </w:p>
          <w:p w14:paraId="586AA751" w14:textId="2A7C3DC0" w:rsidR="61BB4863" w:rsidRDefault="61BB4863" w:rsidP="61BB4863">
            <w:pPr>
              <w:rPr>
                <w:rFonts w:asciiTheme="minorHAnsi" w:hAnsiTheme="minorHAnsi" w:cstheme="minorBidi"/>
                <w:highlight w:val="yellow"/>
              </w:rPr>
            </w:pPr>
          </w:p>
          <w:p w14:paraId="6CCCB0B6" w14:textId="124F1AC8" w:rsidR="00596E94" w:rsidRPr="00FB7855" w:rsidRDefault="61BB4863" w:rsidP="698AF90A">
            <w:pPr>
              <w:pStyle w:val="ListParagraph"/>
              <w:numPr>
                <w:ilvl w:val="1"/>
                <w:numId w:val="18"/>
              </w:numPr>
              <w:rPr>
                <w:rFonts w:asciiTheme="minorHAnsi" w:hAnsiTheme="minorHAnsi" w:cstheme="minorBidi"/>
                <w:highlight w:val="yellow"/>
              </w:rPr>
            </w:pPr>
            <w:r w:rsidRPr="61BB4863">
              <w:rPr>
                <w:rFonts w:asciiTheme="minorHAnsi" w:hAnsiTheme="minorHAnsi" w:cstheme="minorBidi"/>
                <w:b/>
                <w:bCs/>
                <w:highlight w:val="yellow"/>
              </w:rPr>
              <w:t>Aspen seedling</w:t>
            </w:r>
            <w:r w:rsidRPr="61BB4863">
              <w:rPr>
                <w:rFonts w:asciiTheme="minorHAnsi" w:hAnsiTheme="minorHAnsi" w:cstheme="minorBidi"/>
                <w:highlight w:val="yellow"/>
              </w:rPr>
              <w:t xml:space="preserve"> survival was ~73% in non-managed and salvaged stands and 80% in </w:t>
            </w:r>
            <w:proofErr w:type="gramStart"/>
            <w:r w:rsidRPr="61BB4863">
              <w:rPr>
                <w:rFonts w:asciiTheme="minorHAnsi" w:hAnsiTheme="minorHAnsi" w:cstheme="minorBidi"/>
                <w:highlight w:val="yellow"/>
              </w:rPr>
              <w:t>previously-managed</w:t>
            </w:r>
            <w:proofErr w:type="gramEnd"/>
            <w:r w:rsidRPr="61BB4863">
              <w:rPr>
                <w:rFonts w:asciiTheme="minorHAnsi" w:hAnsiTheme="minorHAnsi" w:cstheme="minorBidi"/>
                <w:highlight w:val="yellow"/>
              </w:rPr>
              <w:t xml:space="preserve"> stands (NS)</w:t>
            </w:r>
          </w:p>
          <w:p w14:paraId="5CFC3DD1" w14:textId="108EF89B" w:rsidR="00596E94" w:rsidRPr="00FB7855" w:rsidRDefault="61BB4863" w:rsidP="698AF90A">
            <w:pPr>
              <w:pStyle w:val="ListParagraph"/>
              <w:numPr>
                <w:ilvl w:val="2"/>
                <w:numId w:val="18"/>
              </w:numPr>
              <w:rPr>
                <w:rFonts w:asciiTheme="minorHAnsi" w:hAnsiTheme="minorHAnsi" w:cstheme="minorBidi"/>
                <w:highlight w:val="yellow"/>
              </w:rPr>
            </w:pPr>
            <w:r w:rsidRPr="61BB4863">
              <w:rPr>
                <w:rFonts w:asciiTheme="minorHAnsi" w:hAnsiTheme="minorHAnsi" w:cstheme="minorBidi"/>
                <w:b/>
                <w:bCs/>
                <w:highlight w:val="yellow"/>
              </w:rPr>
              <w:t>Aspen seedling</w:t>
            </w:r>
            <w:r w:rsidRPr="61BB4863">
              <w:rPr>
                <w:rFonts w:asciiTheme="minorHAnsi" w:hAnsiTheme="minorHAnsi" w:cstheme="minorBidi"/>
                <w:highlight w:val="yellow"/>
              </w:rPr>
              <w:t xml:space="preserve"> height growth was 1.9 inches per year in previously harvested sands, 2.5 inches per year in non-managed stands, and significantly higher with 5.3 inches per year in salvaged </w:t>
            </w:r>
            <w:proofErr w:type="gramStart"/>
            <w:r w:rsidRPr="61BB4863">
              <w:rPr>
                <w:rFonts w:asciiTheme="minorHAnsi" w:hAnsiTheme="minorHAnsi" w:cstheme="minorBidi"/>
                <w:highlight w:val="yellow"/>
              </w:rPr>
              <w:t>stands</w:t>
            </w:r>
            <w:proofErr w:type="gramEnd"/>
          </w:p>
          <w:p w14:paraId="36905332" w14:textId="15A3AB44" w:rsidR="00596E94" w:rsidRPr="00FB7855" w:rsidRDefault="00596E94" w:rsidP="698AF90A">
            <w:pPr>
              <w:rPr>
                <w:rFonts w:asciiTheme="minorHAnsi" w:hAnsiTheme="minorHAnsi" w:cstheme="minorBidi"/>
              </w:rPr>
            </w:pPr>
          </w:p>
          <w:p w14:paraId="4671C68B" w14:textId="77777777" w:rsidR="00596E94" w:rsidRPr="00FB7855" w:rsidRDefault="00596E94" w:rsidP="00E60B0C">
            <w:pPr>
              <w:rPr>
                <w:rFonts w:asciiTheme="minorHAnsi" w:hAnsiTheme="minorHAnsi" w:cstheme="minorHAnsi"/>
                <w:b/>
                <w:sz w:val="22"/>
                <w:szCs w:val="22"/>
              </w:rPr>
            </w:pPr>
          </w:p>
          <w:p w14:paraId="67ED20DC" w14:textId="42B51244" w:rsidR="00596E94" w:rsidRPr="00FB7855" w:rsidRDefault="00596E94" w:rsidP="00E60B0C">
            <w:pPr>
              <w:rPr>
                <w:rFonts w:asciiTheme="minorHAnsi" w:hAnsiTheme="minorHAnsi" w:cstheme="minorHAnsi"/>
                <w:b/>
                <w:sz w:val="22"/>
                <w:szCs w:val="22"/>
              </w:rPr>
            </w:pPr>
          </w:p>
        </w:tc>
        <w:tc>
          <w:tcPr>
            <w:tcW w:w="4950" w:type="dxa"/>
          </w:tcPr>
          <w:p w14:paraId="04899892" w14:textId="77777777" w:rsidR="00596E94" w:rsidRDefault="004450DE" w:rsidP="00862E9C">
            <w:pPr>
              <w:rPr>
                <w:rFonts w:asciiTheme="minorHAnsi" w:hAnsiTheme="minorHAnsi" w:cstheme="minorHAnsi"/>
                <w:sz w:val="22"/>
                <w:szCs w:val="22"/>
              </w:rPr>
            </w:pPr>
            <w:r>
              <w:rPr>
                <w:rFonts w:asciiTheme="minorHAnsi" w:hAnsiTheme="minorHAnsi" w:cstheme="minorHAnsi"/>
                <w:sz w:val="22"/>
                <w:szCs w:val="22"/>
              </w:rPr>
              <w:lastRenderedPageBreak/>
              <w:t xml:space="preserve">In spruce dominated stands, </w:t>
            </w:r>
            <w:r w:rsidR="00862E9C">
              <w:rPr>
                <w:rFonts w:asciiTheme="minorHAnsi" w:hAnsiTheme="minorHAnsi" w:cstheme="minorHAnsi"/>
                <w:sz w:val="22"/>
                <w:szCs w:val="22"/>
              </w:rPr>
              <w:t xml:space="preserve">spruce </w:t>
            </w:r>
            <w:r>
              <w:rPr>
                <w:rFonts w:asciiTheme="minorHAnsi" w:hAnsiTheme="minorHAnsi" w:cstheme="minorHAnsi"/>
                <w:sz w:val="22"/>
                <w:szCs w:val="22"/>
              </w:rPr>
              <w:t>trees</w:t>
            </w:r>
            <w:r w:rsidR="00862E9C">
              <w:rPr>
                <w:rFonts w:asciiTheme="minorHAnsi" w:hAnsiTheme="minorHAnsi" w:cstheme="minorHAnsi"/>
                <w:sz w:val="22"/>
                <w:szCs w:val="22"/>
              </w:rPr>
              <w:t xml:space="preserve"> had high survival post-beetle. However, t</w:t>
            </w:r>
            <w:r>
              <w:rPr>
                <w:rFonts w:asciiTheme="minorHAnsi" w:hAnsiTheme="minorHAnsi" w:cstheme="minorHAnsi"/>
                <w:sz w:val="22"/>
                <w:szCs w:val="22"/>
              </w:rPr>
              <w:t xml:space="preserve">here was a decrease in survival </w:t>
            </w:r>
            <w:r w:rsidR="00862E9C">
              <w:rPr>
                <w:rFonts w:asciiTheme="minorHAnsi" w:hAnsiTheme="minorHAnsi" w:cstheme="minorHAnsi"/>
                <w:sz w:val="22"/>
                <w:szCs w:val="22"/>
              </w:rPr>
              <w:t>(to 64%) for</w:t>
            </w:r>
            <w:r>
              <w:rPr>
                <w:rFonts w:asciiTheme="minorHAnsi" w:hAnsiTheme="minorHAnsi" w:cstheme="minorHAnsi"/>
                <w:sz w:val="22"/>
                <w:szCs w:val="22"/>
              </w:rPr>
              <w:t xml:space="preserve"> </w:t>
            </w:r>
            <w:r w:rsidR="00862E9C">
              <w:rPr>
                <w:rFonts w:asciiTheme="minorHAnsi" w:hAnsiTheme="minorHAnsi" w:cstheme="minorHAnsi"/>
                <w:sz w:val="22"/>
                <w:szCs w:val="22"/>
              </w:rPr>
              <w:t xml:space="preserve">spruce </w:t>
            </w:r>
            <w:r>
              <w:rPr>
                <w:rFonts w:asciiTheme="minorHAnsi" w:hAnsiTheme="minorHAnsi" w:cstheme="minorHAnsi"/>
                <w:sz w:val="22"/>
                <w:szCs w:val="22"/>
              </w:rPr>
              <w:t xml:space="preserve">in the salvage treatment, </w:t>
            </w:r>
            <w:r w:rsidR="00862E9C">
              <w:rPr>
                <w:rFonts w:asciiTheme="minorHAnsi" w:hAnsiTheme="minorHAnsi" w:cstheme="minorHAnsi"/>
                <w:sz w:val="22"/>
                <w:szCs w:val="22"/>
              </w:rPr>
              <w:t xml:space="preserve">due to some windthrow and other agents.  Spruce Seedling survival also remained high for the different treatments surveyed.  Aspen survival across size classes remained high as well.  </w:t>
            </w:r>
          </w:p>
          <w:p w14:paraId="24EEA0E1" w14:textId="77777777" w:rsidR="00862E9C" w:rsidRDefault="00862E9C" w:rsidP="00862E9C">
            <w:pPr>
              <w:rPr>
                <w:rFonts w:asciiTheme="minorHAnsi" w:hAnsiTheme="minorHAnsi" w:cstheme="minorHAnsi"/>
                <w:sz w:val="22"/>
                <w:szCs w:val="22"/>
              </w:rPr>
            </w:pPr>
          </w:p>
          <w:p w14:paraId="6C3B1889" w14:textId="239F2680" w:rsidR="00862E9C" w:rsidRDefault="3B7ABFB2" w:rsidP="3B7ABFB2">
            <w:pPr>
              <w:rPr>
                <w:rFonts w:asciiTheme="minorHAnsi" w:hAnsiTheme="minorHAnsi" w:cstheme="minorBidi"/>
                <w:sz w:val="22"/>
                <w:szCs w:val="22"/>
              </w:rPr>
            </w:pPr>
            <w:r w:rsidRPr="3B7ABFB2">
              <w:rPr>
                <w:rFonts w:asciiTheme="minorHAnsi" w:hAnsiTheme="minorHAnsi" w:cstheme="minorBidi"/>
                <w:sz w:val="22"/>
                <w:szCs w:val="22"/>
              </w:rPr>
              <w:t xml:space="preserve">Preliminary results from the spruce-aspen mixed stands indicate survival is high for both spruce and aspens.  However, sample sizes are still </w:t>
            </w:r>
            <w:proofErr w:type="gramStart"/>
            <w:r w:rsidRPr="3B7ABFB2">
              <w:rPr>
                <w:rFonts w:asciiTheme="minorHAnsi" w:hAnsiTheme="minorHAnsi" w:cstheme="minorBidi"/>
                <w:sz w:val="22"/>
                <w:szCs w:val="22"/>
              </w:rPr>
              <w:t>low</w:t>
            </w:r>
            <w:proofErr w:type="gramEnd"/>
            <w:r w:rsidRPr="3B7ABFB2">
              <w:rPr>
                <w:rFonts w:asciiTheme="minorHAnsi" w:hAnsiTheme="minorHAnsi" w:cstheme="minorBidi"/>
                <w:sz w:val="22"/>
                <w:szCs w:val="22"/>
              </w:rPr>
              <w:t xml:space="preserve"> and we will be sampling summer 2023 to increase our ability for inference.</w:t>
            </w:r>
          </w:p>
          <w:p w14:paraId="7DC7D299" w14:textId="77777777" w:rsidR="00862E9C" w:rsidRDefault="00862E9C" w:rsidP="00862E9C">
            <w:pPr>
              <w:rPr>
                <w:rFonts w:asciiTheme="minorHAnsi" w:hAnsiTheme="minorHAnsi" w:cstheme="minorHAnsi"/>
                <w:sz w:val="22"/>
                <w:szCs w:val="22"/>
              </w:rPr>
            </w:pPr>
          </w:p>
          <w:p w14:paraId="5ECD8A49" w14:textId="02A99288" w:rsidR="00862E9C" w:rsidRPr="00FB7855" w:rsidRDefault="61BB4863" w:rsidP="61BB4863">
            <w:pPr>
              <w:rPr>
                <w:rFonts w:asciiTheme="minorHAnsi" w:hAnsiTheme="minorHAnsi" w:cstheme="minorBidi"/>
                <w:sz w:val="22"/>
                <w:szCs w:val="22"/>
              </w:rPr>
            </w:pPr>
            <w:r w:rsidRPr="61BB4863">
              <w:rPr>
                <w:rFonts w:asciiTheme="minorHAnsi" w:hAnsiTheme="minorHAnsi" w:cstheme="minorBidi"/>
                <w:sz w:val="22"/>
                <w:szCs w:val="22"/>
              </w:rPr>
              <w:t xml:space="preserve">Growth of surviving trees has not been assessed yet since we need several years of post-beetle/salvage response to fully understand the impacts.  </w:t>
            </w:r>
          </w:p>
          <w:p w14:paraId="1E3EDC99" w14:textId="09942B1B" w:rsidR="00862E9C" w:rsidRPr="00FB7855" w:rsidRDefault="00862E9C" w:rsidP="61BB4863">
            <w:pPr>
              <w:rPr>
                <w:rFonts w:asciiTheme="minorHAnsi" w:hAnsiTheme="minorHAnsi" w:cstheme="minorBidi"/>
                <w:sz w:val="22"/>
                <w:szCs w:val="22"/>
              </w:rPr>
            </w:pPr>
          </w:p>
          <w:p w14:paraId="4D9A7A31" w14:textId="73C23867" w:rsidR="00862E9C" w:rsidRPr="00FB7855" w:rsidRDefault="61BB4863" w:rsidP="61BB4863">
            <w:pPr>
              <w:rPr>
                <w:rFonts w:asciiTheme="minorHAnsi" w:hAnsiTheme="minorHAnsi" w:cstheme="minorBidi"/>
                <w:sz w:val="22"/>
                <w:szCs w:val="22"/>
              </w:rPr>
            </w:pPr>
            <w:r w:rsidRPr="61BB4863">
              <w:rPr>
                <w:rFonts w:asciiTheme="minorHAnsi" w:hAnsiTheme="minorHAnsi" w:cstheme="minorBidi"/>
                <w:b/>
                <w:bCs/>
                <w:sz w:val="22"/>
                <w:szCs w:val="22"/>
              </w:rPr>
              <w:t>20</w:t>
            </w:r>
            <w:r w:rsidR="009A018E">
              <w:rPr>
                <w:rFonts w:asciiTheme="minorHAnsi" w:hAnsiTheme="minorHAnsi" w:cstheme="minorBidi"/>
                <w:b/>
                <w:bCs/>
                <w:sz w:val="22"/>
                <w:szCs w:val="22"/>
              </w:rPr>
              <w:t>2</w:t>
            </w:r>
            <w:r w:rsidRPr="61BB4863">
              <w:rPr>
                <w:rFonts w:asciiTheme="minorHAnsi" w:hAnsiTheme="minorHAnsi" w:cstheme="minorBidi"/>
                <w:b/>
                <w:bCs/>
                <w:sz w:val="22"/>
                <w:szCs w:val="22"/>
              </w:rPr>
              <w:t>3 remeasurements:</w:t>
            </w:r>
          </w:p>
          <w:p w14:paraId="0F262211" w14:textId="2616377A" w:rsidR="00862E9C" w:rsidRPr="00FB7855" w:rsidRDefault="00862E9C" w:rsidP="61BB4863">
            <w:pPr>
              <w:rPr>
                <w:rFonts w:asciiTheme="minorHAnsi" w:hAnsiTheme="minorHAnsi" w:cstheme="minorBidi"/>
                <w:b/>
                <w:bCs/>
                <w:sz w:val="22"/>
                <w:szCs w:val="22"/>
              </w:rPr>
            </w:pPr>
          </w:p>
          <w:p w14:paraId="7FC3869C" w14:textId="7CFAC598" w:rsidR="00862E9C" w:rsidRPr="009A018E" w:rsidRDefault="61BB4863" w:rsidP="61BB4863">
            <w:pPr>
              <w:rPr>
                <w:rFonts w:asciiTheme="minorHAnsi" w:hAnsiTheme="minorHAnsi" w:cstheme="minorBidi"/>
                <w:sz w:val="22"/>
                <w:szCs w:val="22"/>
                <w:highlight w:val="yellow"/>
              </w:rPr>
            </w:pPr>
            <w:r w:rsidRPr="009A018E">
              <w:rPr>
                <w:rFonts w:asciiTheme="minorHAnsi" w:hAnsiTheme="minorHAnsi" w:cstheme="minorBidi"/>
                <w:b/>
                <w:bCs/>
                <w:sz w:val="22"/>
                <w:szCs w:val="22"/>
                <w:highlight w:val="yellow"/>
              </w:rPr>
              <w:t>Spruce dominated stands:</w:t>
            </w:r>
          </w:p>
          <w:p w14:paraId="574ED8F2" w14:textId="714B9F2A" w:rsidR="00862E9C" w:rsidRPr="00FB7855" w:rsidRDefault="61BB4863" w:rsidP="61BB4863">
            <w:pPr>
              <w:rPr>
                <w:rFonts w:asciiTheme="minorHAnsi" w:hAnsiTheme="minorHAnsi" w:cstheme="minorBidi"/>
                <w:sz w:val="22"/>
                <w:szCs w:val="22"/>
              </w:rPr>
            </w:pPr>
            <w:r w:rsidRPr="009A018E">
              <w:rPr>
                <w:rFonts w:asciiTheme="minorHAnsi" w:hAnsiTheme="minorHAnsi" w:cstheme="minorBidi"/>
                <w:sz w:val="22"/>
                <w:szCs w:val="22"/>
                <w:highlight w:val="yellow"/>
              </w:rPr>
              <w:t>The survival of spruce &gt;</w:t>
            </w:r>
            <w:proofErr w:type="gramStart"/>
            <w:r w:rsidRPr="009A018E">
              <w:rPr>
                <w:rFonts w:asciiTheme="minorHAnsi" w:hAnsiTheme="minorHAnsi" w:cstheme="minorBidi"/>
                <w:sz w:val="22"/>
                <w:szCs w:val="22"/>
                <w:highlight w:val="yellow"/>
              </w:rPr>
              <w:t>5 inch</w:t>
            </w:r>
            <w:proofErr w:type="gramEnd"/>
            <w:r w:rsidRPr="009A018E">
              <w:rPr>
                <w:rFonts w:asciiTheme="minorHAnsi" w:hAnsiTheme="minorHAnsi" w:cstheme="minorBidi"/>
                <w:sz w:val="22"/>
                <w:szCs w:val="22"/>
                <w:highlight w:val="yellow"/>
              </w:rPr>
              <w:t xml:space="preserve"> </w:t>
            </w:r>
            <w:proofErr w:type="spellStart"/>
            <w:r w:rsidRPr="009A018E">
              <w:rPr>
                <w:rFonts w:asciiTheme="minorHAnsi" w:hAnsiTheme="minorHAnsi" w:cstheme="minorBidi"/>
                <w:sz w:val="22"/>
                <w:szCs w:val="22"/>
                <w:highlight w:val="yellow"/>
              </w:rPr>
              <w:t>dbh</w:t>
            </w:r>
            <w:proofErr w:type="spellEnd"/>
            <w:r w:rsidRPr="009A018E">
              <w:rPr>
                <w:rFonts w:asciiTheme="minorHAnsi" w:hAnsiTheme="minorHAnsi" w:cstheme="minorBidi"/>
                <w:sz w:val="22"/>
                <w:szCs w:val="22"/>
                <w:highlight w:val="yellow"/>
              </w:rPr>
              <w:t xml:space="preserve"> continues to be good with similar height and diameter growth among the different treatments.  Spruce saplings (&lt;</w:t>
            </w:r>
            <w:proofErr w:type="gramStart"/>
            <w:r w:rsidRPr="009A018E">
              <w:rPr>
                <w:rFonts w:asciiTheme="minorHAnsi" w:hAnsiTheme="minorHAnsi" w:cstheme="minorBidi"/>
                <w:sz w:val="22"/>
                <w:szCs w:val="22"/>
                <w:highlight w:val="yellow"/>
              </w:rPr>
              <w:t>5 inch</w:t>
            </w:r>
            <w:proofErr w:type="gramEnd"/>
            <w:r w:rsidRPr="009A018E">
              <w:rPr>
                <w:rFonts w:asciiTheme="minorHAnsi" w:hAnsiTheme="minorHAnsi" w:cstheme="minorBidi"/>
                <w:sz w:val="22"/>
                <w:szCs w:val="22"/>
                <w:highlight w:val="yellow"/>
              </w:rPr>
              <w:t xml:space="preserve"> </w:t>
            </w:r>
            <w:proofErr w:type="spellStart"/>
            <w:r w:rsidRPr="009A018E">
              <w:rPr>
                <w:rFonts w:asciiTheme="minorHAnsi" w:hAnsiTheme="minorHAnsi" w:cstheme="minorBidi"/>
                <w:sz w:val="22"/>
                <w:szCs w:val="22"/>
                <w:highlight w:val="yellow"/>
              </w:rPr>
              <w:t>dbh</w:t>
            </w:r>
            <w:proofErr w:type="spellEnd"/>
            <w:r w:rsidRPr="009A018E">
              <w:rPr>
                <w:rFonts w:asciiTheme="minorHAnsi" w:hAnsiTheme="minorHAnsi" w:cstheme="minorBidi"/>
                <w:sz w:val="22"/>
                <w:szCs w:val="22"/>
                <w:highlight w:val="yellow"/>
              </w:rPr>
              <w:t>) did see a decrease in survival compared to the unmanaged and previously harvested stands. These saplings also grew slower in height, but diameter growth was similar.  The spruce seedlings continue to survive and growth with similar values across the treatments.  Inference for the aspen response was limited due to small sample size.</w:t>
            </w:r>
          </w:p>
          <w:p w14:paraId="0DAB1909" w14:textId="34636FE2" w:rsidR="00862E9C" w:rsidRPr="00FB7855" w:rsidRDefault="00862E9C" w:rsidP="61BB4863">
            <w:pPr>
              <w:rPr>
                <w:rFonts w:asciiTheme="minorHAnsi" w:hAnsiTheme="minorHAnsi" w:cstheme="minorBidi"/>
                <w:sz w:val="22"/>
                <w:szCs w:val="22"/>
              </w:rPr>
            </w:pPr>
          </w:p>
          <w:p w14:paraId="19276E22" w14:textId="3B7B53ED" w:rsidR="00862E9C" w:rsidRPr="009A018E" w:rsidRDefault="61BB4863" w:rsidP="61BB4863">
            <w:pPr>
              <w:rPr>
                <w:rFonts w:asciiTheme="minorHAnsi" w:hAnsiTheme="minorHAnsi" w:cstheme="minorBidi"/>
                <w:sz w:val="22"/>
                <w:szCs w:val="22"/>
                <w:highlight w:val="yellow"/>
              </w:rPr>
            </w:pPr>
            <w:r w:rsidRPr="009A018E">
              <w:rPr>
                <w:rFonts w:asciiTheme="minorHAnsi" w:hAnsiTheme="minorHAnsi" w:cstheme="minorBidi"/>
                <w:b/>
                <w:bCs/>
                <w:sz w:val="22"/>
                <w:szCs w:val="22"/>
                <w:highlight w:val="yellow"/>
              </w:rPr>
              <w:t>Spruce/aspen mixed stands</w:t>
            </w:r>
            <w:r w:rsidRPr="009A018E">
              <w:rPr>
                <w:rFonts w:asciiTheme="minorHAnsi" w:hAnsiTheme="minorHAnsi" w:cstheme="minorBidi"/>
                <w:sz w:val="22"/>
                <w:szCs w:val="22"/>
                <w:highlight w:val="yellow"/>
              </w:rPr>
              <w:t>:</w:t>
            </w:r>
          </w:p>
          <w:p w14:paraId="08DA6368" w14:textId="46DED4DC" w:rsidR="00862E9C" w:rsidRPr="009A018E" w:rsidRDefault="61BB4863" w:rsidP="61BB4863">
            <w:pPr>
              <w:rPr>
                <w:rFonts w:asciiTheme="minorHAnsi" w:hAnsiTheme="minorHAnsi" w:cstheme="minorBidi"/>
                <w:sz w:val="22"/>
                <w:szCs w:val="22"/>
                <w:highlight w:val="yellow"/>
              </w:rPr>
            </w:pPr>
            <w:r w:rsidRPr="009A018E">
              <w:rPr>
                <w:rFonts w:asciiTheme="minorHAnsi" w:hAnsiTheme="minorHAnsi" w:cstheme="minorBidi"/>
                <w:sz w:val="22"/>
                <w:szCs w:val="22"/>
                <w:highlight w:val="yellow"/>
              </w:rPr>
              <w:t xml:space="preserve">The survival of both overstory spruce and aspen continues to be good across all treatments.  Spruce overstory survival and </w:t>
            </w:r>
            <w:proofErr w:type="spellStart"/>
            <w:r w:rsidRPr="009A018E">
              <w:rPr>
                <w:rFonts w:asciiTheme="minorHAnsi" w:hAnsiTheme="minorHAnsi" w:cstheme="minorBidi"/>
                <w:sz w:val="22"/>
                <w:szCs w:val="22"/>
                <w:highlight w:val="yellow"/>
              </w:rPr>
              <w:t>dbh</w:t>
            </w:r>
            <w:proofErr w:type="spellEnd"/>
            <w:r w:rsidRPr="009A018E">
              <w:rPr>
                <w:rFonts w:asciiTheme="minorHAnsi" w:hAnsiTheme="minorHAnsi" w:cstheme="minorBidi"/>
                <w:sz w:val="22"/>
                <w:szCs w:val="22"/>
                <w:highlight w:val="yellow"/>
              </w:rPr>
              <w:t xml:space="preserve"> growth was lower in the unmanaged stands, but the height</w:t>
            </w:r>
            <w:r w:rsidRPr="61BB4863">
              <w:rPr>
                <w:rFonts w:asciiTheme="minorHAnsi" w:hAnsiTheme="minorHAnsi" w:cstheme="minorBidi"/>
                <w:sz w:val="22"/>
                <w:szCs w:val="22"/>
              </w:rPr>
              <w:t xml:space="preserve"> </w:t>
            </w:r>
            <w:r w:rsidRPr="009A018E">
              <w:rPr>
                <w:rFonts w:asciiTheme="minorHAnsi" w:hAnsiTheme="minorHAnsi" w:cstheme="minorBidi"/>
                <w:sz w:val="22"/>
                <w:szCs w:val="22"/>
                <w:highlight w:val="yellow"/>
              </w:rPr>
              <w:t xml:space="preserve">growth was fastest.  Spruce saplings continue to have similar survival and </w:t>
            </w:r>
            <w:proofErr w:type="spellStart"/>
            <w:r w:rsidRPr="009A018E">
              <w:rPr>
                <w:rFonts w:asciiTheme="minorHAnsi" w:hAnsiTheme="minorHAnsi" w:cstheme="minorBidi"/>
                <w:sz w:val="22"/>
                <w:szCs w:val="22"/>
                <w:highlight w:val="yellow"/>
              </w:rPr>
              <w:t>dbh</w:t>
            </w:r>
            <w:proofErr w:type="spellEnd"/>
            <w:r w:rsidRPr="009A018E">
              <w:rPr>
                <w:rFonts w:asciiTheme="minorHAnsi" w:hAnsiTheme="minorHAnsi" w:cstheme="minorBidi"/>
                <w:sz w:val="22"/>
                <w:szCs w:val="22"/>
                <w:highlight w:val="yellow"/>
              </w:rPr>
              <w:t xml:space="preserve"> growth, but height growth was slowest in the salvaged units.  Spruce seedlings still surviving well with similar height growth among the treatments.  </w:t>
            </w:r>
          </w:p>
          <w:p w14:paraId="0F128DA3" w14:textId="410C226E" w:rsidR="00862E9C" w:rsidRPr="00FB7855" w:rsidRDefault="61BB4863" w:rsidP="61BB4863">
            <w:pPr>
              <w:rPr>
                <w:rFonts w:asciiTheme="minorHAnsi" w:hAnsiTheme="minorHAnsi" w:cstheme="minorBidi"/>
                <w:sz w:val="22"/>
                <w:szCs w:val="22"/>
              </w:rPr>
            </w:pPr>
            <w:r w:rsidRPr="009A018E">
              <w:rPr>
                <w:rFonts w:asciiTheme="minorHAnsi" w:hAnsiTheme="minorHAnsi" w:cstheme="minorBidi"/>
                <w:sz w:val="22"/>
                <w:szCs w:val="22"/>
                <w:highlight w:val="yellow"/>
              </w:rPr>
              <w:t xml:space="preserve">The aspen overstory has good </w:t>
            </w:r>
            <w:proofErr w:type="gramStart"/>
            <w:r w:rsidRPr="009A018E">
              <w:rPr>
                <w:rFonts w:asciiTheme="minorHAnsi" w:hAnsiTheme="minorHAnsi" w:cstheme="minorBidi"/>
                <w:sz w:val="22"/>
                <w:szCs w:val="22"/>
                <w:highlight w:val="yellow"/>
              </w:rPr>
              <w:t>an</w:t>
            </w:r>
            <w:proofErr w:type="gramEnd"/>
            <w:r w:rsidRPr="009A018E">
              <w:rPr>
                <w:rFonts w:asciiTheme="minorHAnsi" w:hAnsiTheme="minorHAnsi" w:cstheme="minorBidi"/>
                <w:sz w:val="22"/>
                <w:szCs w:val="22"/>
                <w:highlight w:val="yellow"/>
              </w:rPr>
              <w:t xml:space="preserve"> similar survival across treatments with similar height growth, but </w:t>
            </w:r>
            <w:proofErr w:type="spellStart"/>
            <w:r w:rsidRPr="009A018E">
              <w:rPr>
                <w:rFonts w:asciiTheme="minorHAnsi" w:hAnsiTheme="minorHAnsi" w:cstheme="minorBidi"/>
                <w:sz w:val="22"/>
                <w:szCs w:val="22"/>
                <w:highlight w:val="yellow"/>
              </w:rPr>
              <w:t>dbh</w:t>
            </w:r>
            <w:proofErr w:type="spellEnd"/>
            <w:r w:rsidRPr="009A018E">
              <w:rPr>
                <w:rFonts w:asciiTheme="minorHAnsi" w:hAnsiTheme="minorHAnsi" w:cstheme="minorBidi"/>
                <w:sz w:val="22"/>
                <w:szCs w:val="22"/>
                <w:highlight w:val="yellow"/>
              </w:rPr>
              <w:t xml:space="preserve"> growth slower in the salvaged stands.  Aspen saplings continue to have good survival with similar </w:t>
            </w:r>
            <w:proofErr w:type="spellStart"/>
            <w:r w:rsidRPr="009A018E">
              <w:rPr>
                <w:rFonts w:asciiTheme="minorHAnsi" w:hAnsiTheme="minorHAnsi" w:cstheme="minorBidi"/>
                <w:sz w:val="22"/>
                <w:szCs w:val="22"/>
                <w:highlight w:val="yellow"/>
              </w:rPr>
              <w:t>dbh</w:t>
            </w:r>
            <w:proofErr w:type="spellEnd"/>
            <w:r w:rsidRPr="009A018E">
              <w:rPr>
                <w:rFonts w:asciiTheme="minorHAnsi" w:hAnsiTheme="minorHAnsi" w:cstheme="minorBidi"/>
                <w:sz w:val="22"/>
                <w:szCs w:val="22"/>
                <w:highlight w:val="yellow"/>
              </w:rPr>
              <w:t xml:space="preserve"> growth among treatments, but higher height growth in the salvaged treatments.  Aspen seedlings are also doing well, with substantial height and </w:t>
            </w:r>
            <w:proofErr w:type="spellStart"/>
            <w:r w:rsidRPr="009A018E">
              <w:rPr>
                <w:rFonts w:asciiTheme="minorHAnsi" w:hAnsiTheme="minorHAnsi" w:cstheme="minorBidi"/>
                <w:sz w:val="22"/>
                <w:szCs w:val="22"/>
                <w:highlight w:val="yellow"/>
              </w:rPr>
              <w:t>dbh</w:t>
            </w:r>
            <w:proofErr w:type="spellEnd"/>
            <w:r w:rsidRPr="009A018E">
              <w:rPr>
                <w:rFonts w:asciiTheme="minorHAnsi" w:hAnsiTheme="minorHAnsi" w:cstheme="minorBidi"/>
                <w:sz w:val="22"/>
                <w:szCs w:val="22"/>
                <w:highlight w:val="yellow"/>
              </w:rPr>
              <w:t xml:space="preserve"> growth in the salvaged areas.</w:t>
            </w:r>
            <w:r w:rsidRPr="61BB4863">
              <w:rPr>
                <w:rFonts w:asciiTheme="minorHAnsi" w:hAnsiTheme="minorHAnsi" w:cstheme="minorBidi"/>
                <w:sz w:val="22"/>
                <w:szCs w:val="22"/>
              </w:rPr>
              <w:t xml:space="preserve"> </w:t>
            </w:r>
          </w:p>
        </w:tc>
      </w:tr>
      <w:tr w:rsidR="007539E4" w:rsidRPr="00FB7855" w14:paraId="2E10AA85" w14:textId="77777777" w:rsidTr="00B52A95">
        <w:tc>
          <w:tcPr>
            <w:tcW w:w="2245" w:type="dxa"/>
          </w:tcPr>
          <w:p w14:paraId="62BF7A29" w14:textId="4B7FD2EF" w:rsidR="007539E4" w:rsidRDefault="007539E4" w:rsidP="007539E4">
            <w:pPr>
              <w:rPr>
                <w:rFonts w:asciiTheme="minorHAnsi" w:hAnsiTheme="minorHAnsi" w:cstheme="minorHAnsi"/>
                <w:sz w:val="22"/>
                <w:szCs w:val="22"/>
              </w:rPr>
            </w:pPr>
            <w:r>
              <w:rPr>
                <w:rFonts w:asciiTheme="minorHAnsi" w:hAnsiTheme="minorHAnsi" w:cstheme="minorHAnsi"/>
                <w:sz w:val="22"/>
                <w:szCs w:val="22"/>
              </w:rPr>
              <w:lastRenderedPageBreak/>
              <w:t xml:space="preserve">d. </w:t>
            </w:r>
            <w:r w:rsidRPr="00FB7855">
              <w:rPr>
                <w:rFonts w:asciiTheme="minorHAnsi" w:hAnsiTheme="minorHAnsi" w:cstheme="minorHAnsi"/>
                <w:sz w:val="22"/>
                <w:szCs w:val="22"/>
              </w:rPr>
              <w:t>Do unmanaged, previously managed, and salvaged stands have different seed production rates after the spruce beetle epidemic and salvage?</w:t>
            </w:r>
          </w:p>
        </w:tc>
        <w:tc>
          <w:tcPr>
            <w:tcW w:w="2070" w:type="dxa"/>
          </w:tcPr>
          <w:p w14:paraId="66BE7273" w14:textId="01CBFC16" w:rsidR="007539E4" w:rsidRPr="007539E4" w:rsidRDefault="007539E4" w:rsidP="007539E4">
            <w:pPr>
              <w:rPr>
                <w:rFonts w:asciiTheme="minorHAnsi" w:hAnsiTheme="minorHAnsi" w:cstheme="minorHAnsi"/>
                <w:sz w:val="22"/>
                <w:szCs w:val="22"/>
              </w:rPr>
            </w:pPr>
            <w:r w:rsidRPr="002E0F47">
              <w:rPr>
                <w:rFonts w:asciiTheme="minorHAnsi" w:hAnsiTheme="minorHAnsi" w:cstheme="minorHAnsi"/>
                <w:sz w:val="22"/>
                <w:szCs w:val="22"/>
              </w:rPr>
              <w:t>Seed production (seed traps)</w:t>
            </w:r>
          </w:p>
        </w:tc>
        <w:tc>
          <w:tcPr>
            <w:tcW w:w="9090" w:type="dxa"/>
          </w:tcPr>
          <w:p w14:paraId="099282A1" w14:textId="77777777" w:rsidR="007539E4" w:rsidRPr="00FB7855" w:rsidRDefault="007539E4" w:rsidP="007539E4">
            <w:pPr>
              <w:rPr>
                <w:rFonts w:asciiTheme="minorHAnsi" w:hAnsiTheme="minorHAnsi" w:cstheme="minorHAnsi"/>
                <w:b/>
                <w:sz w:val="22"/>
                <w:szCs w:val="22"/>
              </w:rPr>
            </w:pPr>
            <w:r w:rsidRPr="00FB7855">
              <w:rPr>
                <w:rFonts w:asciiTheme="minorHAnsi" w:hAnsiTheme="minorHAnsi" w:cstheme="minorHAnsi"/>
                <w:b/>
                <w:sz w:val="22"/>
                <w:szCs w:val="22"/>
              </w:rPr>
              <w:t>SPRUCE STANDS</w:t>
            </w:r>
          </w:p>
          <w:p w14:paraId="54AA1B87" w14:textId="77777777" w:rsidR="007539E4" w:rsidRPr="00FB7855" w:rsidRDefault="6CA9B948" w:rsidP="007539E4">
            <w:pPr>
              <w:pStyle w:val="ListParagraph"/>
              <w:numPr>
                <w:ilvl w:val="0"/>
                <w:numId w:val="18"/>
              </w:numPr>
              <w:ind w:left="213" w:hanging="123"/>
              <w:rPr>
                <w:rFonts w:asciiTheme="minorHAnsi" w:hAnsiTheme="minorHAnsi" w:cstheme="minorBidi"/>
                <w:sz w:val="22"/>
                <w:szCs w:val="22"/>
              </w:rPr>
            </w:pPr>
            <w:r w:rsidRPr="6CA9B948">
              <w:rPr>
                <w:rFonts w:asciiTheme="minorHAnsi" w:hAnsiTheme="minorHAnsi" w:cstheme="minorBidi"/>
                <w:sz w:val="22"/>
                <w:szCs w:val="22"/>
              </w:rPr>
              <w:t xml:space="preserve"> 28 seed traps were collected 2017 – </w:t>
            </w:r>
            <w:proofErr w:type="gramStart"/>
            <w:r w:rsidRPr="6CA9B948">
              <w:rPr>
                <w:rFonts w:asciiTheme="minorHAnsi" w:hAnsiTheme="minorHAnsi" w:cstheme="minorBidi"/>
                <w:sz w:val="22"/>
                <w:szCs w:val="22"/>
              </w:rPr>
              <w:t>2018</w:t>
            </w:r>
            <w:proofErr w:type="gramEnd"/>
          </w:p>
          <w:p w14:paraId="1CEEEDFE" w14:textId="77777777" w:rsidR="007539E4" w:rsidRPr="00FB7855" w:rsidRDefault="6CA9B948" w:rsidP="007539E4">
            <w:pPr>
              <w:pStyle w:val="ListParagraph"/>
              <w:numPr>
                <w:ilvl w:val="0"/>
                <w:numId w:val="18"/>
              </w:numPr>
              <w:ind w:left="213" w:hanging="123"/>
              <w:rPr>
                <w:rFonts w:asciiTheme="minorHAnsi" w:hAnsiTheme="minorHAnsi" w:cstheme="minorBidi"/>
                <w:sz w:val="22"/>
                <w:szCs w:val="22"/>
              </w:rPr>
            </w:pPr>
            <w:r w:rsidRPr="6CA9B948">
              <w:rPr>
                <w:rFonts w:asciiTheme="minorHAnsi" w:hAnsiTheme="minorHAnsi" w:cstheme="minorBidi"/>
                <w:sz w:val="22"/>
                <w:szCs w:val="22"/>
              </w:rPr>
              <w:t xml:space="preserve"> Previously managed sites averaged 7 seeds per plot, unmanaged 2 seeds per plot, and </w:t>
            </w:r>
            <w:proofErr w:type="gramStart"/>
            <w:r w:rsidRPr="6CA9B948">
              <w:rPr>
                <w:rFonts w:asciiTheme="minorHAnsi" w:hAnsiTheme="minorHAnsi" w:cstheme="minorBidi"/>
                <w:sz w:val="22"/>
                <w:szCs w:val="22"/>
              </w:rPr>
              <w:t>salvage  &lt;</w:t>
            </w:r>
            <w:proofErr w:type="gramEnd"/>
            <w:r w:rsidRPr="6CA9B948">
              <w:rPr>
                <w:rFonts w:asciiTheme="minorHAnsi" w:hAnsiTheme="minorHAnsi" w:cstheme="minorBidi"/>
                <w:sz w:val="22"/>
                <w:szCs w:val="22"/>
              </w:rPr>
              <w:t>1 seed per plot in 2018.</w:t>
            </w:r>
          </w:p>
          <w:p w14:paraId="152CD94E" w14:textId="77777777" w:rsidR="007539E4" w:rsidRDefault="6CA9B948" w:rsidP="007539E4">
            <w:pPr>
              <w:pStyle w:val="ListParagraph"/>
              <w:numPr>
                <w:ilvl w:val="0"/>
                <w:numId w:val="18"/>
              </w:numPr>
              <w:rPr>
                <w:rFonts w:asciiTheme="minorHAnsi" w:eastAsiaTheme="minorEastAsia" w:hAnsiTheme="minorHAnsi" w:cstheme="minorBidi"/>
                <w:sz w:val="22"/>
                <w:szCs w:val="22"/>
              </w:rPr>
            </w:pPr>
            <w:r w:rsidRPr="6CA9B948">
              <w:rPr>
                <w:rFonts w:asciiTheme="minorHAnsi" w:hAnsiTheme="minorHAnsi" w:cstheme="minorBidi"/>
                <w:sz w:val="22"/>
                <w:szCs w:val="22"/>
              </w:rPr>
              <w:t xml:space="preserve">428 potential seed producing trees in plots (overstory and sapling, live or hit by beetles), only one greater than 11.8 in (30cm) </w:t>
            </w:r>
            <w:proofErr w:type="spellStart"/>
            <w:r w:rsidRPr="6CA9B948">
              <w:rPr>
                <w:rFonts w:asciiTheme="minorHAnsi" w:hAnsiTheme="minorHAnsi" w:cstheme="minorBidi"/>
                <w:sz w:val="22"/>
                <w:szCs w:val="22"/>
              </w:rPr>
              <w:t>dbh</w:t>
            </w:r>
            <w:proofErr w:type="spellEnd"/>
            <w:r w:rsidRPr="6CA9B948">
              <w:rPr>
                <w:rFonts w:asciiTheme="minorHAnsi" w:hAnsiTheme="minorHAnsi" w:cstheme="minorBidi"/>
                <w:sz w:val="22"/>
                <w:szCs w:val="22"/>
              </w:rPr>
              <w:t xml:space="preserve"> in 2018.</w:t>
            </w:r>
          </w:p>
          <w:p w14:paraId="7499495E" w14:textId="77777777" w:rsidR="007539E4" w:rsidRPr="00FB7855" w:rsidRDefault="007539E4" w:rsidP="007539E4">
            <w:pPr>
              <w:rPr>
                <w:rFonts w:asciiTheme="minorHAnsi" w:hAnsiTheme="minorHAnsi" w:cstheme="minorBidi"/>
                <w:sz w:val="22"/>
                <w:szCs w:val="22"/>
              </w:rPr>
            </w:pPr>
          </w:p>
          <w:p w14:paraId="37A098A7" w14:textId="77777777" w:rsidR="007539E4" w:rsidRDefault="007539E4" w:rsidP="007539E4">
            <w:pPr>
              <w:pStyle w:val="ListParagraph"/>
              <w:numPr>
                <w:ilvl w:val="0"/>
                <w:numId w:val="17"/>
              </w:numPr>
              <w:rPr>
                <w:sz w:val="22"/>
                <w:szCs w:val="22"/>
              </w:rPr>
            </w:pPr>
            <w:r w:rsidRPr="1122DD7D">
              <w:rPr>
                <w:rFonts w:asciiTheme="minorHAnsi" w:hAnsiTheme="minorHAnsi" w:cstheme="minorBidi"/>
                <w:sz w:val="22"/>
                <w:szCs w:val="22"/>
              </w:rPr>
              <w:t>Seed was collected from 10 plots (49 traps) 2018-2019</w:t>
            </w:r>
          </w:p>
          <w:p w14:paraId="270D221A" w14:textId="77777777" w:rsidR="007539E4" w:rsidRDefault="007539E4" w:rsidP="007539E4">
            <w:pPr>
              <w:pStyle w:val="ListParagraph"/>
              <w:numPr>
                <w:ilvl w:val="0"/>
                <w:numId w:val="17"/>
              </w:numPr>
              <w:rPr>
                <w:sz w:val="22"/>
                <w:szCs w:val="22"/>
              </w:rPr>
            </w:pPr>
            <w:r w:rsidRPr="4AF4D490">
              <w:rPr>
                <w:rFonts w:asciiTheme="minorHAnsi" w:hAnsiTheme="minorHAnsi" w:cstheme="minorBidi"/>
                <w:sz w:val="22"/>
                <w:szCs w:val="22"/>
              </w:rPr>
              <w:t xml:space="preserve">Previously managed sites averaged 61 seeds per plot, unmanaged 28 seeds per plot, and salvage 33 seeds per plot in </w:t>
            </w:r>
            <w:proofErr w:type="gramStart"/>
            <w:r w:rsidRPr="4AF4D490">
              <w:rPr>
                <w:rFonts w:asciiTheme="minorHAnsi" w:hAnsiTheme="minorHAnsi" w:cstheme="minorBidi"/>
                <w:sz w:val="22"/>
                <w:szCs w:val="22"/>
              </w:rPr>
              <w:t>2019</w:t>
            </w:r>
            <w:proofErr w:type="gramEnd"/>
          </w:p>
          <w:p w14:paraId="3DE1F458" w14:textId="77777777" w:rsidR="007539E4" w:rsidRDefault="007539E4" w:rsidP="007539E4">
            <w:pPr>
              <w:pStyle w:val="ListParagraph"/>
              <w:numPr>
                <w:ilvl w:val="0"/>
                <w:numId w:val="17"/>
              </w:numPr>
              <w:rPr>
                <w:sz w:val="22"/>
                <w:szCs w:val="22"/>
              </w:rPr>
            </w:pPr>
            <w:r w:rsidRPr="1E794A4F">
              <w:rPr>
                <w:rFonts w:asciiTheme="minorHAnsi" w:hAnsiTheme="minorHAnsi" w:cstheme="minorBidi"/>
                <w:sz w:val="22"/>
                <w:szCs w:val="22"/>
              </w:rPr>
              <w:t>No statistically significant differences between treatments in 2019</w:t>
            </w:r>
          </w:p>
          <w:p w14:paraId="2067B6F4" w14:textId="77777777" w:rsidR="007539E4" w:rsidRDefault="007539E4" w:rsidP="007539E4">
            <w:pPr>
              <w:rPr>
                <w:rFonts w:asciiTheme="minorHAnsi" w:hAnsiTheme="minorHAnsi" w:cstheme="minorBidi"/>
                <w:sz w:val="22"/>
                <w:szCs w:val="22"/>
              </w:rPr>
            </w:pPr>
          </w:p>
          <w:p w14:paraId="45E26018" w14:textId="77777777" w:rsidR="007539E4" w:rsidRPr="00E35056" w:rsidRDefault="007539E4" w:rsidP="007539E4">
            <w:pPr>
              <w:pStyle w:val="ListParagraph"/>
              <w:numPr>
                <w:ilvl w:val="0"/>
                <w:numId w:val="17"/>
              </w:numPr>
              <w:rPr>
                <w:rFonts w:asciiTheme="minorHAnsi" w:eastAsiaTheme="minorEastAsia" w:hAnsiTheme="minorHAnsi" w:cstheme="minorBidi"/>
                <w:sz w:val="22"/>
                <w:szCs w:val="22"/>
              </w:rPr>
            </w:pPr>
            <w:r w:rsidRPr="00E35056">
              <w:rPr>
                <w:rFonts w:asciiTheme="minorHAnsi" w:hAnsiTheme="minorHAnsi" w:cstheme="minorBidi"/>
                <w:sz w:val="22"/>
                <w:szCs w:val="22"/>
              </w:rPr>
              <w:t>Seed was collected from 10 plots (49 traps) 2019-2020</w:t>
            </w:r>
          </w:p>
          <w:p w14:paraId="188D4E11" w14:textId="77777777" w:rsidR="007539E4" w:rsidRPr="00E35056" w:rsidRDefault="007539E4" w:rsidP="007539E4">
            <w:pPr>
              <w:pStyle w:val="ListParagraph"/>
              <w:numPr>
                <w:ilvl w:val="0"/>
                <w:numId w:val="17"/>
              </w:numPr>
              <w:rPr>
                <w:rFonts w:asciiTheme="minorHAnsi" w:eastAsiaTheme="minorEastAsia" w:hAnsiTheme="minorHAnsi" w:cstheme="minorBidi"/>
                <w:sz w:val="22"/>
                <w:szCs w:val="22"/>
              </w:rPr>
            </w:pPr>
            <w:r w:rsidRPr="00E35056">
              <w:rPr>
                <w:rFonts w:asciiTheme="minorHAnsi" w:hAnsiTheme="minorHAnsi" w:cstheme="minorBidi"/>
                <w:sz w:val="22"/>
                <w:szCs w:val="22"/>
              </w:rPr>
              <w:t>Previously managed sites averaged 7 seeds per plot (60,984 seeds/acre), unmanaged 6.3 seeds per plot (55,177 seeds/acre), and salvage 7.3 seeds per plot (63,888 seeds/acre)</w:t>
            </w:r>
          </w:p>
          <w:p w14:paraId="7FF89161" w14:textId="77777777" w:rsidR="007539E4" w:rsidRPr="00E35056" w:rsidRDefault="007539E4" w:rsidP="007539E4">
            <w:pPr>
              <w:pStyle w:val="ListParagraph"/>
              <w:numPr>
                <w:ilvl w:val="0"/>
                <w:numId w:val="17"/>
              </w:numPr>
              <w:rPr>
                <w:sz w:val="22"/>
                <w:szCs w:val="22"/>
              </w:rPr>
            </w:pPr>
            <w:r w:rsidRPr="00E35056">
              <w:rPr>
                <w:rFonts w:asciiTheme="minorHAnsi" w:hAnsiTheme="minorHAnsi" w:cstheme="minorBidi"/>
                <w:sz w:val="22"/>
                <w:szCs w:val="22"/>
              </w:rPr>
              <w:t>No statistically significant differences between treatments in 2020</w:t>
            </w:r>
          </w:p>
          <w:p w14:paraId="7DEE20B5" w14:textId="77777777" w:rsidR="007539E4" w:rsidRPr="00E35056" w:rsidRDefault="007539E4" w:rsidP="007539E4">
            <w:pPr>
              <w:pStyle w:val="ListParagraph"/>
              <w:ind w:left="360"/>
              <w:rPr>
                <w:sz w:val="22"/>
                <w:szCs w:val="22"/>
              </w:rPr>
            </w:pPr>
          </w:p>
          <w:p w14:paraId="3369C44E" w14:textId="77777777" w:rsidR="007539E4" w:rsidRPr="00E35056" w:rsidRDefault="007539E4" w:rsidP="007539E4">
            <w:pPr>
              <w:rPr>
                <w:rFonts w:asciiTheme="minorHAnsi" w:hAnsiTheme="minorHAnsi" w:cstheme="minorHAnsi"/>
                <w:b/>
                <w:sz w:val="22"/>
                <w:szCs w:val="22"/>
              </w:rPr>
            </w:pPr>
            <w:r w:rsidRPr="00E35056">
              <w:rPr>
                <w:rFonts w:asciiTheme="minorHAnsi" w:hAnsiTheme="minorHAnsi" w:cstheme="minorHAnsi"/>
                <w:b/>
                <w:sz w:val="22"/>
                <w:szCs w:val="22"/>
              </w:rPr>
              <w:t>SPRUCE-ASPEN STANDS</w:t>
            </w:r>
          </w:p>
          <w:p w14:paraId="7B9CA43F" w14:textId="77777777" w:rsidR="007539E4" w:rsidRPr="00E35056" w:rsidRDefault="007539E4" w:rsidP="007539E4">
            <w:pPr>
              <w:pStyle w:val="ListParagraph"/>
              <w:numPr>
                <w:ilvl w:val="0"/>
                <w:numId w:val="16"/>
              </w:numPr>
              <w:rPr>
                <w:sz w:val="22"/>
                <w:szCs w:val="22"/>
              </w:rPr>
            </w:pPr>
            <w:r w:rsidRPr="00E35056">
              <w:rPr>
                <w:rFonts w:asciiTheme="minorHAnsi" w:hAnsiTheme="minorHAnsi" w:cstheme="minorBidi"/>
                <w:sz w:val="22"/>
                <w:szCs w:val="22"/>
              </w:rPr>
              <w:t>Seed was collected from 10 plots (50 traps) 2018-2019</w:t>
            </w:r>
          </w:p>
          <w:p w14:paraId="435602C4" w14:textId="77777777" w:rsidR="007539E4" w:rsidRPr="00E35056" w:rsidRDefault="007539E4" w:rsidP="007539E4">
            <w:pPr>
              <w:pStyle w:val="ListParagraph"/>
              <w:numPr>
                <w:ilvl w:val="0"/>
                <w:numId w:val="16"/>
              </w:numPr>
              <w:rPr>
                <w:sz w:val="22"/>
                <w:szCs w:val="22"/>
              </w:rPr>
            </w:pPr>
            <w:r w:rsidRPr="00E35056">
              <w:rPr>
                <w:rFonts w:asciiTheme="minorHAnsi" w:hAnsiTheme="minorHAnsi" w:cstheme="minorBidi"/>
                <w:sz w:val="22"/>
                <w:szCs w:val="22"/>
              </w:rPr>
              <w:t xml:space="preserve">Previously managed sites averaged 49 seeds per plot, unmanaged 33 seeds per plot, and salvage 40 seeds per </w:t>
            </w:r>
            <w:proofErr w:type="gramStart"/>
            <w:r w:rsidRPr="00E35056">
              <w:rPr>
                <w:rFonts w:asciiTheme="minorHAnsi" w:hAnsiTheme="minorHAnsi" w:cstheme="minorBidi"/>
                <w:sz w:val="22"/>
                <w:szCs w:val="22"/>
              </w:rPr>
              <w:t>plot</w:t>
            </w:r>
            <w:proofErr w:type="gramEnd"/>
          </w:p>
          <w:p w14:paraId="55B4F909" w14:textId="77777777" w:rsidR="007539E4" w:rsidRPr="00E35056" w:rsidRDefault="007539E4" w:rsidP="007539E4">
            <w:pPr>
              <w:pStyle w:val="ListParagraph"/>
              <w:numPr>
                <w:ilvl w:val="0"/>
                <w:numId w:val="17"/>
              </w:numPr>
              <w:rPr>
                <w:sz w:val="22"/>
                <w:szCs w:val="22"/>
              </w:rPr>
            </w:pPr>
            <w:r w:rsidRPr="00E35056">
              <w:rPr>
                <w:rFonts w:asciiTheme="minorHAnsi" w:hAnsiTheme="minorHAnsi" w:cstheme="minorBidi"/>
                <w:sz w:val="22"/>
                <w:szCs w:val="22"/>
              </w:rPr>
              <w:t>No statistically significant differences between treatments in 2019</w:t>
            </w:r>
          </w:p>
          <w:p w14:paraId="1AC2B453" w14:textId="77777777" w:rsidR="007539E4" w:rsidRPr="00E35056" w:rsidRDefault="007539E4" w:rsidP="007539E4">
            <w:pPr>
              <w:rPr>
                <w:rFonts w:asciiTheme="minorHAnsi" w:hAnsiTheme="minorHAnsi" w:cstheme="minorBidi"/>
                <w:sz w:val="22"/>
                <w:szCs w:val="22"/>
              </w:rPr>
            </w:pPr>
          </w:p>
          <w:p w14:paraId="3A8C96C4" w14:textId="77777777" w:rsidR="007539E4" w:rsidRPr="00E35056" w:rsidRDefault="007539E4" w:rsidP="007539E4">
            <w:pPr>
              <w:pStyle w:val="ListParagraph"/>
              <w:numPr>
                <w:ilvl w:val="0"/>
                <w:numId w:val="17"/>
              </w:numPr>
              <w:rPr>
                <w:rFonts w:asciiTheme="minorHAnsi" w:eastAsiaTheme="minorEastAsia" w:hAnsiTheme="minorHAnsi" w:cstheme="minorBidi"/>
                <w:sz w:val="22"/>
                <w:szCs w:val="22"/>
              </w:rPr>
            </w:pPr>
            <w:r w:rsidRPr="00E35056">
              <w:rPr>
                <w:rFonts w:asciiTheme="minorHAnsi" w:hAnsiTheme="minorHAnsi" w:cstheme="minorBidi"/>
                <w:sz w:val="22"/>
                <w:szCs w:val="22"/>
              </w:rPr>
              <w:t>Seed was collected from 13 plots (64 traps) 2019-2020</w:t>
            </w:r>
          </w:p>
          <w:p w14:paraId="3E80A309" w14:textId="77777777" w:rsidR="007539E4" w:rsidRPr="00E35056" w:rsidRDefault="007539E4" w:rsidP="007539E4">
            <w:pPr>
              <w:pStyle w:val="ListParagraph"/>
              <w:numPr>
                <w:ilvl w:val="0"/>
                <w:numId w:val="17"/>
              </w:numPr>
              <w:rPr>
                <w:sz w:val="22"/>
                <w:szCs w:val="22"/>
              </w:rPr>
            </w:pPr>
            <w:r w:rsidRPr="00E35056">
              <w:rPr>
                <w:rFonts w:asciiTheme="minorHAnsi" w:hAnsiTheme="minorHAnsi" w:cstheme="minorBidi"/>
                <w:sz w:val="22"/>
                <w:szCs w:val="22"/>
              </w:rPr>
              <w:lastRenderedPageBreak/>
              <w:t>Previously managed sites averaged 15.4 seeds per plot (134,165 seeds/acre), unmanaged 20.7 seeds per plot (180,048 seeds/acre), and salvage 5.6 seeds per plot (48,787 seeds/acre).</w:t>
            </w:r>
          </w:p>
          <w:p w14:paraId="333993C6" w14:textId="67FB7532" w:rsidR="007539E4" w:rsidRPr="00E35056" w:rsidRDefault="007539E4" w:rsidP="007539E4">
            <w:pPr>
              <w:rPr>
                <w:rFonts w:asciiTheme="minorHAnsi" w:hAnsiTheme="minorHAnsi" w:cstheme="minorHAnsi"/>
                <w:b/>
                <w:sz w:val="22"/>
                <w:szCs w:val="22"/>
              </w:rPr>
            </w:pPr>
            <w:r w:rsidRPr="00E35056">
              <w:rPr>
                <w:rFonts w:asciiTheme="minorHAnsi" w:hAnsiTheme="minorHAnsi" w:cstheme="minorBidi"/>
                <w:sz w:val="22"/>
                <w:szCs w:val="22"/>
              </w:rPr>
              <w:t>No statistically significant differences between treatments in 2020</w:t>
            </w:r>
          </w:p>
        </w:tc>
        <w:tc>
          <w:tcPr>
            <w:tcW w:w="4950" w:type="dxa"/>
          </w:tcPr>
          <w:p w14:paraId="34CBF2B4" w14:textId="151BF10A" w:rsidR="007539E4" w:rsidRPr="00E35056" w:rsidRDefault="007539E4" w:rsidP="007539E4">
            <w:pPr>
              <w:rPr>
                <w:rStyle w:val="normaltextrun"/>
                <w:rFonts w:ascii="Calibri" w:hAnsi="Calibri" w:cs="Calibri"/>
                <w:sz w:val="22"/>
                <w:szCs w:val="22"/>
              </w:rPr>
            </w:pPr>
            <w:r>
              <w:rPr>
                <w:rStyle w:val="normaltextrun"/>
                <w:rFonts w:ascii="Calibri" w:hAnsi="Calibri" w:cs="Calibri"/>
                <w:sz w:val="22"/>
                <w:szCs w:val="22"/>
              </w:rPr>
              <w:lastRenderedPageBreak/>
              <w:t>F</w:t>
            </w:r>
            <w:r>
              <w:rPr>
                <w:rStyle w:val="normaltextrun"/>
                <w:rFonts w:ascii="Calibri" w:hAnsi="Calibri" w:cs="Calibri"/>
              </w:rPr>
              <w:t xml:space="preserve">rom </w:t>
            </w:r>
            <w:r w:rsidRPr="007539E4">
              <w:rPr>
                <w:rStyle w:val="normaltextrun"/>
                <w:rFonts w:ascii="Calibri" w:hAnsi="Calibri" w:cs="Calibri"/>
                <w:sz w:val="22"/>
                <w:szCs w:val="22"/>
              </w:rPr>
              <w:t>2017 - 2019,</w:t>
            </w:r>
            <w:r w:rsidRPr="00E35056">
              <w:rPr>
                <w:rStyle w:val="normaltextrun"/>
                <w:rFonts w:ascii="Calibri" w:hAnsi="Calibri" w:cs="Calibri"/>
                <w:sz w:val="22"/>
                <w:szCs w:val="22"/>
              </w:rPr>
              <w:t xml:space="preserve"> seed production has varied.  This annual variability is to be expected as Engelmann spruce seed production is known to vary in space and time. While one year (2018 seed production year) is higher than the other two years, it is important to recognize that the treatments (unmanaged, previously harvested, and salvaged) had similar seeds per plot found.  This suggests that Engelmann spruce seeds are still present and dispersing on the landscape.</w:t>
            </w:r>
          </w:p>
          <w:p w14:paraId="42E6DF48" w14:textId="77777777" w:rsidR="007539E4" w:rsidRPr="00E35056" w:rsidRDefault="007539E4" w:rsidP="007539E4">
            <w:pPr>
              <w:rPr>
                <w:rFonts w:asciiTheme="minorHAnsi" w:hAnsiTheme="minorHAnsi" w:cstheme="minorBidi"/>
                <w:sz w:val="22"/>
                <w:szCs w:val="22"/>
              </w:rPr>
            </w:pPr>
          </w:p>
        </w:tc>
      </w:tr>
      <w:tr w:rsidR="007539E4" w:rsidRPr="00FB7855" w14:paraId="74B7D6B9" w14:textId="77777777" w:rsidTr="00B52A95">
        <w:tc>
          <w:tcPr>
            <w:tcW w:w="2245" w:type="dxa"/>
          </w:tcPr>
          <w:p w14:paraId="2C54C507" w14:textId="51325091" w:rsidR="007539E4" w:rsidRPr="00FB7855" w:rsidRDefault="007539E4" w:rsidP="007539E4">
            <w:pPr>
              <w:rPr>
                <w:rFonts w:asciiTheme="minorHAnsi" w:hAnsiTheme="minorHAnsi" w:cstheme="minorHAnsi"/>
                <w:sz w:val="22"/>
                <w:szCs w:val="22"/>
              </w:rPr>
            </w:pPr>
            <w:r>
              <w:rPr>
                <w:rFonts w:asciiTheme="minorHAnsi" w:hAnsiTheme="minorHAnsi" w:cstheme="minorHAnsi"/>
                <w:sz w:val="22"/>
                <w:szCs w:val="22"/>
              </w:rPr>
              <w:t xml:space="preserve">e. </w:t>
            </w:r>
            <w:r w:rsidRPr="00FB7855">
              <w:rPr>
                <w:rFonts w:asciiTheme="minorHAnsi" w:hAnsiTheme="minorHAnsi" w:cstheme="minorHAnsi"/>
                <w:sz w:val="22"/>
                <w:szCs w:val="22"/>
              </w:rPr>
              <w:t>Do unmanaged, previously managed, and salvaged stands impact snowshoe hare use after the spruce beetle epidemic and salvage?</w:t>
            </w:r>
          </w:p>
        </w:tc>
        <w:tc>
          <w:tcPr>
            <w:tcW w:w="2070" w:type="dxa"/>
          </w:tcPr>
          <w:p w14:paraId="29A989E5" w14:textId="77777777" w:rsidR="007539E4" w:rsidRPr="00FB7855" w:rsidRDefault="007539E4" w:rsidP="007539E4">
            <w:pPr>
              <w:pStyle w:val="ListParagraph"/>
              <w:numPr>
                <w:ilvl w:val="0"/>
                <w:numId w:val="23"/>
              </w:numPr>
              <w:rPr>
                <w:rFonts w:asciiTheme="minorHAnsi" w:hAnsiTheme="minorHAnsi" w:cstheme="minorHAnsi"/>
                <w:sz w:val="22"/>
                <w:szCs w:val="22"/>
              </w:rPr>
            </w:pPr>
            <w:r w:rsidRPr="00FB7855">
              <w:rPr>
                <w:rFonts w:asciiTheme="minorHAnsi" w:hAnsiTheme="minorHAnsi" w:cstheme="minorHAnsi"/>
                <w:sz w:val="22"/>
                <w:szCs w:val="22"/>
              </w:rPr>
              <w:t>Snowshoe hare presence</w:t>
            </w:r>
          </w:p>
          <w:p w14:paraId="4B176207" w14:textId="681BCED6" w:rsidR="007539E4" w:rsidRPr="00FB7855" w:rsidRDefault="007539E4" w:rsidP="007539E4">
            <w:pPr>
              <w:pStyle w:val="ListParagraph"/>
              <w:ind w:left="360"/>
              <w:rPr>
                <w:rFonts w:asciiTheme="minorHAnsi" w:hAnsiTheme="minorHAnsi" w:cstheme="minorHAnsi"/>
                <w:sz w:val="22"/>
                <w:szCs w:val="22"/>
              </w:rPr>
            </w:pPr>
            <w:r w:rsidRPr="00FB7855">
              <w:rPr>
                <w:rFonts w:asciiTheme="minorHAnsi" w:hAnsiTheme="minorHAnsi" w:cstheme="minorHAnsi"/>
                <w:sz w:val="22"/>
                <w:szCs w:val="22"/>
              </w:rPr>
              <w:t>(pellet counts)</w:t>
            </w:r>
          </w:p>
        </w:tc>
        <w:tc>
          <w:tcPr>
            <w:tcW w:w="9090" w:type="dxa"/>
          </w:tcPr>
          <w:p w14:paraId="6B2D1920" w14:textId="4CE64640" w:rsidR="007539E4" w:rsidRPr="00E35056" w:rsidRDefault="007539E4" w:rsidP="007539E4">
            <w:pPr>
              <w:rPr>
                <w:rFonts w:asciiTheme="minorHAnsi" w:hAnsiTheme="minorHAnsi" w:cstheme="minorHAnsi"/>
                <w:b/>
                <w:sz w:val="22"/>
                <w:szCs w:val="22"/>
              </w:rPr>
            </w:pPr>
            <w:r w:rsidRPr="00E35056">
              <w:rPr>
                <w:rFonts w:asciiTheme="minorHAnsi" w:hAnsiTheme="minorHAnsi" w:cstheme="minorHAnsi"/>
                <w:b/>
                <w:sz w:val="22"/>
                <w:szCs w:val="22"/>
              </w:rPr>
              <w:t>SPRUCE STANDS</w:t>
            </w:r>
          </w:p>
          <w:p w14:paraId="0DDACDDF" w14:textId="23504FB3" w:rsidR="007539E4" w:rsidRPr="00E35056" w:rsidRDefault="6CA9B948" w:rsidP="007539E4">
            <w:pPr>
              <w:pStyle w:val="ListParagraph"/>
              <w:numPr>
                <w:ilvl w:val="0"/>
                <w:numId w:val="18"/>
              </w:numPr>
              <w:ind w:left="213" w:hanging="123"/>
              <w:rPr>
                <w:rFonts w:asciiTheme="minorHAnsi" w:hAnsiTheme="minorHAnsi" w:cstheme="minorBidi"/>
                <w:sz w:val="22"/>
                <w:szCs w:val="22"/>
              </w:rPr>
            </w:pPr>
            <w:r w:rsidRPr="6CA9B948">
              <w:rPr>
                <w:rFonts w:asciiTheme="minorHAnsi" w:hAnsiTheme="minorHAnsi" w:cstheme="minorBidi"/>
                <w:sz w:val="22"/>
                <w:szCs w:val="22"/>
              </w:rPr>
              <w:t xml:space="preserve"> In 2018 Mean hare density highest in unmanaged sites (0.19 hare/ha) and previously managed sites (0.17 hare/ha)</w:t>
            </w:r>
          </w:p>
          <w:p w14:paraId="1E18AD98" w14:textId="77777777" w:rsidR="007539E4" w:rsidRPr="00E35056" w:rsidRDefault="6CA9B948" w:rsidP="007539E4">
            <w:pPr>
              <w:pStyle w:val="ListParagraph"/>
              <w:numPr>
                <w:ilvl w:val="0"/>
                <w:numId w:val="18"/>
              </w:numPr>
              <w:ind w:left="213" w:hanging="123"/>
              <w:rPr>
                <w:rFonts w:asciiTheme="minorHAnsi" w:hAnsiTheme="minorHAnsi" w:cstheme="minorBidi"/>
                <w:sz w:val="22"/>
                <w:szCs w:val="22"/>
              </w:rPr>
            </w:pPr>
            <w:r w:rsidRPr="6CA9B948">
              <w:rPr>
                <w:rFonts w:asciiTheme="minorHAnsi" w:hAnsiTheme="minorHAnsi" w:cstheme="minorBidi"/>
                <w:sz w:val="22"/>
                <w:szCs w:val="22"/>
              </w:rPr>
              <w:t>Mean hare density lowest in salvage (0.02 hare/ha)</w:t>
            </w:r>
          </w:p>
          <w:p w14:paraId="0CF72218" w14:textId="59407754" w:rsidR="007539E4" w:rsidRPr="00E35056" w:rsidRDefault="6CA9B948" w:rsidP="007539E4">
            <w:pPr>
              <w:pStyle w:val="ListParagraph"/>
              <w:numPr>
                <w:ilvl w:val="0"/>
                <w:numId w:val="18"/>
              </w:numPr>
              <w:ind w:left="213" w:hanging="123"/>
              <w:rPr>
                <w:rFonts w:asciiTheme="minorHAnsi" w:eastAsiaTheme="minorEastAsia" w:hAnsiTheme="minorHAnsi" w:cstheme="minorBidi"/>
                <w:sz w:val="22"/>
                <w:szCs w:val="22"/>
              </w:rPr>
            </w:pPr>
            <w:r w:rsidRPr="6CA9B948">
              <w:rPr>
                <w:rFonts w:asciiTheme="minorHAnsi" w:hAnsiTheme="minorHAnsi" w:cstheme="minorBidi"/>
                <w:sz w:val="22"/>
                <w:szCs w:val="22"/>
              </w:rPr>
              <w:t>No statistical difference between treatments.</w:t>
            </w:r>
          </w:p>
          <w:p w14:paraId="15B34657" w14:textId="77777777" w:rsidR="007539E4" w:rsidRPr="00E35056" w:rsidRDefault="007539E4" w:rsidP="007539E4">
            <w:pPr>
              <w:rPr>
                <w:rFonts w:asciiTheme="minorHAnsi" w:hAnsiTheme="minorHAnsi" w:cstheme="minorBidi"/>
                <w:sz w:val="22"/>
                <w:szCs w:val="22"/>
              </w:rPr>
            </w:pPr>
          </w:p>
          <w:p w14:paraId="758C9B0E" w14:textId="2F0503B7" w:rsidR="007539E4" w:rsidRPr="00E35056" w:rsidRDefault="007539E4" w:rsidP="007539E4">
            <w:pPr>
              <w:pStyle w:val="ListParagraph"/>
              <w:numPr>
                <w:ilvl w:val="0"/>
                <w:numId w:val="15"/>
              </w:numPr>
              <w:rPr>
                <w:sz w:val="22"/>
                <w:szCs w:val="22"/>
              </w:rPr>
            </w:pPr>
            <w:r w:rsidRPr="00E35056">
              <w:rPr>
                <w:rFonts w:asciiTheme="minorHAnsi" w:hAnsiTheme="minorHAnsi" w:cstheme="minorBidi"/>
                <w:sz w:val="22"/>
                <w:szCs w:val="22"/>
              </w:rPr>
              <w:t>Same trends in 2019 – highest in unmanaged (0.18 hare/ha), followed by previously managed (0.15 hare/ha), and salvaged (0.04 hare/ha)</w:t>
            </w:r>
          </w:p>
          <w:p w14:paraId="00323BDE" w14:textId="219E04EE" w:rsidR="007539E4" w:rsidRPr="00E35056" w:rsidRDefault="007539E4" w:rsidP="007539E4">
            <w:pPr>
              <w:pStyle w:val="ListParagraph"/>
              <w:numPr>
                <w:ilvl w:val="0"/>
                <w:numId w:val="15"/>
              </w:numPr>
              <w:rPr>
                <w:sz w:val="22"/>
                <w:szCs w:val="22"/>
              </w:rPr>
            </w:pPr>
            <w:r w:rsidRPr="00E35056">
              <w:rPr>
                <w:rFonts w:asciiTheme="minorHAnsi" w:hAnsiTheme="minorHAnsi" w:cstheme="minorBidi"/>
                <w:sz w:val="22"/>
                <w:szCs w:val="22"/>
              </w:rPr>
              <w:t>No statistical differences between treatments</w:t>
            </w:r>
          </w:p>
          <w:p w14:paraId="77FC59A4" w14:textId="49010C4C" w:rsidR="007539E4" w:rsidRPr="00E35056" w:rsidRDefault="007539E4" w:rsidP="007539E4">
            <w:pPr>
              <w:rPr>
                <w:rFonts w:asciiTheme="minorHAnsi" w:hAnsiTheme="minorHAnsi" w:cstheme="minorBidi"/>
                <w:sz w:val="22"/>
                <w:szCs w:val="22"/>
              </w:rPr>
            </w:pPr>
          </w:p>
          <w:p w14:paraId="04543192" w14:textId="7F36552E" w:rsidR="007539E4" w:rsidRPr="00E35056" w:rsidRDefault="007539E4" w:rsidP="007539E4">
            <w:pPr>
              <w:pStyle w:val="ListParagraph"/>
              <w:numPr>
                <w:ilvl w:val="0"/>
                <w:numId w:val="15"/>
              </w:numPr>
              <w:rPr>
                <w:rFonts w:asciiTheme="minorHAnsi" w:eastAsiaTheme="minorEastAsia" w:hAnsiTheme="minorHAnsi" w:cstheme="minorBidi"/>
                <w:sz w:val="22"/>
                <w:szCs w:val="22"/>
              </w:rPr>
            </w:pPr>
            <w:r w:rsidRPr="00E35056">
              <w:rPr>
                <w:rFonts w:asciiTheme="minorHAnsi" w:hAnsiTheme="minorHAnsi" w:cstheme="minorBidi"/>
                <w:sz w:val="22"/>
                <w:szCs w:val="22"/>
              </w:rPr>
              <w:t>In 2020, mean hare density highest in unmanaged (0.19 hare/ha), followed by previously managed (0.13 hare/ha) and salvage (0.007 hare/ha)</w:t>
            </w:r>
          </w:p>
          <w:p w14:paraId="6A76C082" w14:textId="0B5376F9" w:rsidR="007539E4" w:rsidRPr="00E35056" w:rsidRDefault="698AF90A" w:rsidP="007539E4">
            <w:pPr>
              <w:pStyle w:val="ListParagraph"/>
              <w:numPr>
                <w:ilvl w:val="0"/>
                <w:numId w:val="15"/>
              </w:numPr>
              <w:rPr>
                <w:sz w:val="22"/>
                <w:szCs w:val="22"/>
              </w:rPr>
            </w:pPr>
            <w:r w:rsidRPr="698AF90A">
              <w:rPr>
                <w:rFonts w:ascii="Calibri" w:eastAsia="Calibri" w:hAnsi="Calibri" w:cs="Calibri"/>
                <w:sz w:val="22"/>
                <w:szCs w:val="22"/>
              </w:rPr>
              <w:t>Salvaged sites significantly different than unmanaged (p = 0.005) and previously managed (p = 0.012) sites</w:t>
            </w:r>
          </w:p>
          <w:p w14:paraId="156FD8A7" w14:textId="2488792F" w:rsidR="698AF90A" w:rsidRDefault="698AF90A" w:rsidP="698AF90A"/>
          <w:p w14:paraId="110D9B99" w14:textId="1E0F7831" w:rsidR="698AF90A" w:rsidRDefault="58EDDCB5" w:rsidP="698AF90A">
            <w:pPr>
              <w:pStyle w:val="ListParagraph"/>
              <w:numPr>
                <w:ilvl w:val="0"/>
                <w:numId w:val="15"/>
              </w:numPr>
              <w:rPr>
                <w:rFonts w:ascii="Calibri" w:eastAsia="Calibri" w:hAnsi="Calibri" w:cs="Calibri"/>
                <w:sz w:val="22"/>
                <w:szCs w:val="22"/>
                <w:highlight w:val="yellow"/>
              </w:rPr>
            </w:pPr>
            <w:r w:rsidRPr="58EDDCB5">
              <w:rPr>
                <w:rFonts w:ascii="Calibri" w:eastAsia="Calibri" w:hAnsi="Calibri" w:cs="Calibri"/>
                <w:sz w:val="22"/>
                <w:szCs w:val="22"/>
                <w:highlight w:val="yellow"/>
              </w:rPr>
              <w:t>In 2023, mean hare density was highest in previously managed stands (0.28 hare/ha), followed by unmanaged (0.10 hare/ha), and salvage (0.005 hare/ha)</w:t>
            </w:r>
          </w:p>
          <w:p w14:paraId="411BF48E" w14:textId="6F38D6A6" w:rsidR="698AF90A" w:rsidRDefault="698AF90A" w:rsidP="698AF90A"/>
          <w:p w14:paraId="5C9927FE" w14:textId="1074ABEA" w:rsidR="007539E4" w:rsidRPr="00E35056" w:rsidRDefault="007539E4" w:rsidP="007539E4">
            <w:pPr>
              <w:rPr>
                <w:rFonts w:asciiTheme="minorHAnsi" w:hAnsiTheme="minorHAnsi" w:cstheme="minorBidi"/>
                <w:sz w:val="22"/>
                <w:szCs w:val="22"/>
              </w:rPr>
            </w:pPr>
          </w:p>
          <w:p w14:paraId="2267B6CA" w14:textId="77777777" w:rsidR="007539E4" w:rsidRPr="00E35056" w:rsidRDefault="007539E4" w:rsidP="007539E4">
            <w:pPr>
              <w:rPr>
                <w:rFonts w:asciiTheme="minorHAnsi" w:hAnsiTheme="minorHAnsi" w:cstheme="minorHAnsi"/>
                <w:b/>
                <w:sz w:val="22"/>
                <w:szCs w:val="22"/>
              </w:rPr>
            </w:pPr>
            <w:r w:rsidRPr="00E35056">
              <w:rPr>
                <w:rFonts w:asciiTheme="minorHAnsi" w:hAnsiTheme="minorHAnsi" w:cstheme="minorBidi"/>
                <w:b/>
                <w:bCs/>
                <w:sz w:val="22"/>
                <w:szCs w:val="22"/>
              </w:rPr>
              <w:t>SPRUCE-ASPEN STANDS</w:t>
            </w:r>
          </w:p>
          <w:p w14:paraId="306F596E" w14:textId="33117793" w:rsidR="007539E4" w:rsidRPr="00E35056" w:rsidRDefault="6CA9B948" w:rsidP="007539E4">
            <w:pPr>
              <w:pStyle w:val="ListParagraph"/>
              <w:numPr>
                <w:ilvl w:val="0"/>
                <w:numId w:val="18"/>
              </w:numPr>
              <w:ind w:left="213" w:hanging="123"/>
              <w:rPr>
                <w:sz w:val="22"/>
                <w:szCs w:val="22"/>
              </w:rPr>
            </w:pPr>
            <w:r w:rsidRPr="6CA9B948">
              <w:rPr>
                <w:rFonts w:asciiTheme="minorHAnsi" w:hAnsiTheme="minorHAnsi" w:cstheme="minorBidi"/>
                <w:sz w:val="22"/>
                <w:szCs w:val="22"/>
              </w:rPr>
              <w:t>Mean hare density in 2019 highest in unmanaged stands (0.51 hare/ha), followed by previously managed (0.10 hare/ha), and salvage (0 hare/ha)</w:t>
            </w:r>
          </w:p>
          <w:p w14:paraId="314B8C79" w14:textId="77777777" w:rsidR="007539E4" w:rsidRPr="00E35056" w:rsidRDefault="6CA9B948" w:rsidP="007539E4">
            <w:pPr>
              <w:pStyle w:val="ListParagraph"/>
              <w:numPr>
                <w:ilvl w:val="0"/>
                <w:numId w:val="18"/>
              </w:numPr>
              <w:ind w:left="213" w:hanging="123"/>
              <w:rPr>
                <w:sz w:val="22"/>
                <w:szCs w:val="22"/>
              </w:rPr>
            </w:pPr>
            <w:r w:rsidRPr="6CA9B948">
              <w:rPr>
                <w:rFonts w:asciiTheme="minorHAnsi" w:hAnsiTheme="minorHAnsi" w:cstheme="minorBidi"/>
                <w:sz w:val="22"/>
                <w:szCs w:val="22"/>
              </w:rPr>
              <w:t xml:space="preserve">Unmanaged statistically different from salvaged (p &lt; 0.01) </w:t>
            </w:r>
            <w:proofErr w:type="gramStart"/>
            <w:r w:rsidRPr="6CA9B948">
              <w:rPr>
                <w:rFonts w:asciiTheme="minorHAnsi" w:hAnsiTheme="minorHAnsi" w:cstheme="minorBidi"/>
                <w:sz w:val="22"/>
                <w:szCs w:val="22"/>
              </w:rPr>
              <w:t>and  previously</w:t>
            </w:r>
            <w:proofErr w:type="gramEnd"/>
            <w:r w:rsidRPr="6CA9B948">
              <w:rPr>
                <w:rFonts w:asciiTheme="minorHAnsi" w:hAnsiTheme="minorHAnsi" w:cstheme="minorBidi"/>
                <w:sz w:val="22"/>
                <w:szCs w:val="22"/>
              </w:rPr>
              <w:t xml:space="preserve"> harvested (p &lt; 0.01)</w:t>
            </w:r>
          </w:p>
          <w:p w14:paraId="17289DB1" w14:textId="77777777" w:rsidR="007539E4" w:rsidRPr="00E35056" w:rsidRDefault="6CA9B948" w:rsidP="007539E4">
            <w:pPr>
              <w:pStyle w:val="ListParagraph"/>
              <w:numPr>
                <w:ilvl w:val="0"/>
                <w:numId w:val="18"/>
              </w:numPr>
              <w:ind w:left="213" w:hanging="123"/>
              <w:rPr>
                <w:sz w:val="22"/>
                <w:szCs w:val="22"/>
              </w:rPr>
            </w:pPr>
            <w:r w:rsidRPr="6CA9B948">
              <w:rPr>
                <w:rFonts w:asciiTheme="minorHAnsi" w:hAnsiTheme="minorHAnsi" w:cstheme="minorBidi"/>
                <w:sz w:val="22"/>
                <w:szCs w:val="22"/>
              </w:rPr>
              <w:t xml:space="preserve"> In 2020, </w:t>
            </w:r>
            <w:r w:rsidRPr="6CA9B948">
              <w:rPr>
                <w:rFonts w:ascii="Calibri" w:eastAsia="Calibri" w:hAnsi="Calibri" w:cs="Calibri"/>
                <w:sz w:val="22"/>
                <w:szCs w:val="22"/>
              </w:rPr>
              <w:t>mean hare density highest in salvaged stands (0.27 hare/ha), followed by unmanaged stands (0.16 hare/ha), and previously managed stands (0.12 hare/ha).</w:t>
            </w:r>
          </w:p>
          <w:p w14:paraId="3A61413D" w14:textId="77777777" w:rsidR="007539E4" w:rsidRPr="00E35056" w:rsidRDefault="6CA9B948" w:rsidP="007539E4">
            <w:pPr>
              <w:pStyle w:val="ListParagraph"/>
              <w:numPr>
                <w:ilvl w:val="0"/>
                <w:numId w:val="18"/>
              </w:numPr>
              <w:ind w:left="213" w:hanging="123"/>
              <w:rPr>
                <w:sz w:val="22"/>
                <w:szCs w:val="22"/>
              </w:rPr>
            </w:pPr>
            <w:r w:rsidRPr="6CA9B948">
              <w:rPr>
                <w:rFonts w:asciiTheme="minorHAnsi" w:hAnsiTheme="minorHAnsi" w:cstheme="minorBidi"/>
                <w:sz w:val="22"/>
                <w:szCs w:val="22"/>
              </w:rPr>
              <w:t xml:space="preserve">This differs from previous </w:t>
            </w:r>
            <w:proofErr w:type="gramStart"/>
            <w:r w:rsidRPr="6CA9B948">
              <w:rPr>
                <w:rFonts w:asciiTheme="minorHAnsi" w:hAnsiTheme="minorHAnsi" w:cstheme="minorBidi"/>
                <w:sz w:val="22"/>
                <w:szCs w:val="22"/>
              </w:rPr>
              <w:t>trends</w:t>
            </w:r>
            <w:proofErr w:type="gramEnd"/>
          </w:p>
          <w:p w14:paraId="5E51AF1F" w14:textId="3C0C2E84" w:rsidR="007539E4" w:rsidRPr="00E35056" w:rsidRDefault="6CA9B948" w:rsidP="007539E4">
            <w:pPr>
              <w:pStyle w:val="ListParagraph"/>
              <w:numPr>
                <w:ilvl w:val="0"/>
                <w:numId w:val="18"/>
              </w:numPr>
              <w:ind w:left="213" w:hanging="123"/>
              <w:rPr>
                <w:sz w:val="22"/>
                <w:szCs w:val="22"/>
              </w:rPr>
            </w:pPr>
            <w:r w:rsidRPr="6CA9B948">
              <w:rPr>
                <w:rFonts w:asciiTheme="minorHAnsi" w:hAnsiTheme="minorHAnsi" w:cstheme="minorBidi"/>
                <w:sz w:val="22"/>
                <w:szCs w:val="22"/>
              </w:rPr>
              <w:t>No statistical difference between sites</w:t>
            </w:r>
          </w:p>
          <w:p w14:paraId="549034BD" w14:textId="3FCCC592" w:rsidR="698AF90A" w:rsidRDefault="6CA9B948" w:rsidP="698AF90A">
            <w:pPr>
              <w:pStyle w:val="ListParagraph"/>
              <w:numPr>
                <w:ilvl w:val="0"/>
                <w:numId w:val="18"/>
              </w:numPr>
              <w:ind w:left="213" w:hanging="123"/>
              <w:rPr>
                <w:rFonts w:asciiTheme="minorHAnsi" w:hAnsiTheme="minorHAnsi" w:cstheme="minorBidi"/>
                <w:sz w:val="22"/>
                <w:szCs w:val="22"/>
              </w:rPr>
            </w:pPr>
            <w:r w:rsidRPr="6CA9B948">
              <w:rPr>
                <w:rFonts w:asciiTheme="minorHAnsi" w:hAnsiTheme="minorHAnsi" w:cstheme="minorBidi"/>
                <w:sz w:val="22"/>
                <w:szCs w:val="22"/>
                <w:highlight w:val="yellow"/>
              </w:rPr>
              <w:t>In 2023, mean hare density was highest in unmanaged stands and previously managed stands (0.52 and 0.51 hare/ha, respectively), followed by salvaged stands (0.34 hare/ha).</w:t>
            </w:r>
          </w:p>
          <w:p w14:paraId="5B188121" w14:textId="01881E9D" w:rsidR="007539E4" w:rsidRPr="00E35056" w:rsidRDefault="007539E4" w:rsidP="007539E4">
            <w:pPr>
              <w:rPr>
                <w:rFonts w:asciiTheme="minorHAnsi" w:hAnsiTheme="minorHAnsi" w:cstheme="minorHAnsi"/>
                <w:b/>
                <w:sz w:val="22"/>
                <w:szCs w:val="22"/>
              </w:rPr>
            </w:pPr>
          </w:p>
        </w:tc>
        <w:tc>
          <w:tcPr>
            <w:tcW w:w="4950" w:type="dxa"/>
          </w:tcPr>
          <w:p w14:paraId="188628F0" w14:textId="74DBC9EA" w:rsidR="007539E4" w:rsidRPr="00E35056" w:rsidRDefault="007539E4" w:rsidP="007539E4">
            <w:pPr>
              <w:rPr>
                <w:rFonts w:asciiTheme="minorHAnsi" w:hAnsiTheme="minorHAnsi" w:cstheme="minorBidi"/>
                <w:sz w:val="22"/>
                <w:szCs w:val="22"/>
              </w:rPr>
            </w:pPr>
            <w:r w:rsidRPr="00E35056">
              <w:rPr>
                <w:rFonts w:asciiTheme="minorHAnsi" w:hAnsiTheme="minorHAnsi" w:cstheme="minorBidi"/>
                <w:sz w:val="22"/>
                <w:szCs w:val="22"/>
              </w:rPr>
              <w:t xml:space="preserve">Over the past three years, monitoring of hare pellets in the Engelmann spruce dominated stands has demonstrated that snowshoe hares continue to utilize areas that were impacted by the spruce beetle.  However, this past year, field data suggested that salvage areas had lower hare density.  Hare pellet counts in the salvage areas were always lower in the previous years, but not significant.  </w:t>
            </w:r>
          </w:p>
          <w:p w14:paraId="43E7E550" w14:textId="73DB7DD7" w:rsidR="007539E4" w:rsidRPr="00E35056" w:rsidRDefault="007539E4" w:rsidP="007539E4">
            <w:pPr>
              <w:rPr>
                <w:rFonts w:asciiTheme="minorHAnsi" w:hAnsiTheme="minorHAnsi" w:cstheme="minorBidi"/>
                <w:sz w:val="22"/>
                <w:szCs w:val="22"/>
              </w:rPr>
            </w:pPr>
          </w:p>
          <w:p w14:paraId="6ED83DFE" w14:textId="01DCABE1" w:rsidR="007539E4" w:rsidRPr="00E35056" w:rsidRDefault="007539E4" w:rsidP="007539E4">
            <w:pPr>
              <w:rPr>
                <w:rFonts w:asciiTheme="minorHAnsi" w:hAnsiTheme="minorHAnsi" w:cstheme="minorBidi"/>
                <w:sz w:val="22"/>
                <w:szCs w:val="22"/>
              </w:rPr>
            </w:pPr>
            <w:r w:rsidRPr="00E35056">
              <w:rPr>
                <w:rFonts w:asciiTheme="minorHAnsi" w:hAnsiTheme="minorHAnsi" w:cstheme="minorBidi"/>
                <w:sz w:val="22"/>
                <w:szCs w:val="22"/>
              </w:rPr>
              <w:t xml:space="preserve">In contrast to the Engelmann spruce dominated stands, areas that had a mix of Engelmann spruce and Aspen showed that initially hares favored the unmanaged and previously managed stands.  However, in 2020, salvaged stands had higher hare pellet counts (I.e. higher hare use), although the variability did not detect significant differences among treatments. </w:t>
            </w:r>
          </w:p>
          <w:p w14:paraId="4F096D85" w14:textId="3A6BA2AA" w:rsidR="007539E4" w:rsidRPr="00E35056" w:rsidRDefault="007539E4" w:rsidP="007539E4">
            <w:pPr>
              <w:rPr>
                <w:rFonts w:asciiTheme="minorHAnsi" w:hAnsiTheme="minorHAnsi" w:cstheme="minorBidi"/>
                <w:sz w:val="22"/>
                <w:szCs w:val="22"/>
              </w:rPr>
            </w:pPr>
          </w:p>
          <w:p w14:paraId="1C4035AB" w14:textId="3D16C74B" w:rsidR="007539E4" w:rsidRPr="00FB7855" w:rsidRDefault="61BB4863" w:rsidP="61BB4863">
            <w:pPr>
              <w:rPr>
                <w:rFonts w:asciiTheme="minorHAnsi" w:hAnsiTheme="minorHAnsi" w:cstheme="minorBidi"/>
                <w:sz w:val="22"/>
                <w:szCs w:val="22"/>
              </w:rPr>
            </w:pPr>
            <w:r w:rsidRPr="61BB4863">
              <w:rPr>
                <w:rFonts w:asciiTheme="minorHAnsi" w:hAnsiTheme="minorHAnsi" w:cstheme="minorBidi"/>
                <w:sz w:val="22"/>
                <w:szCs w:val="22"/>
              </w:rPr>
              <w:t xml:space="preserve">Based on these variable results, exploration of options to mitigate impacts to dense horizontal cover during salvage </w:t>
            </w:r>
            <w:proofErr w:type="gramStart"/>
            <w:r w:rsidRPr="61BB4863">
              <w:rPr>
                <w:rFonts w:asciiTheme="minorHAnsi" w:hAnsiTheme="minorHAnsi" w:cstheme="minorBidi"/>
                <w:sz w:val="22"/>
                <w:szCs w:val="22"/>
              </w:rPr>
              <w:t>is should be</w:t>
            </w:r>
            <w:proofErr w:type="gramEnd"/>
            <w:r w:rsidRPr="61BB4863">
              <w:rPr>
                <w:rFonts w:asciiTheme="minorHAnsi" w:hAnsiTheme="minorHAnsi" w:cstheme="minorBidi"/>
                <w:sz w:val="22"/>
                <w:szCs w:val="22"/>
              </w:rPr>
              <w:t xml:space="preserve"> considered. It is critical to continue to steer salvage away from high-quality Canada lynx habitat. A significant outstanding question </w:t>
            </w:r>
            <w:proofErr w:type="gramStart"/>
            <w:r w:rsidRPr="61BB4863">
              <w:rPr>
                <w:rFonts w:asciiTheme="minorHAnsi" w:hAnsiTheme="minorHAnsi" w:cstheme="minorBidi"/>
                <w:sz w:val="22"/>
                <w:szCs w:val="22"/>
              </w:rPr>
              <w:t>at this time</w:t>
            </w:r>
            <w:proofErr w:type="gramEnd"/>
            <w:r w:rsidRPr="61BB4863">
              <w:rPr>
                <w:rFonts w:asciiTheme="minorHAnsi" w:hAnsiTheme="minorHAnsi" w:cstheme="minorBidi"/>
                <w:sz w:val="22"/>
                <w:szCs w:val="22"/>
              </w:rPr>
              <w:t xml:space="preserve"> is the longevity of salvage impacts on hare density and why is varies from year to year.</w:t>
            </w:r>
          </w:p>
          <w:p w14:paraId="69CE447C" w14:textId="29DDA424" w:rsidR="007539E4" w:rsidRPr="00FB7855" w:rsidRDefault="007539E4" w:rsidP="61BB4863">
            <w:pPr>
              <w:rPr>
                <w:rFonts w:asciiTheme="minorHAnsi" w:hAnsiTheme="minorHAnsi" w:cstheme="minorBidi"/>
                <w:sz w:val="22"/>
                <w:szCs w:val="22"/>
              </w:rPr>
            </w:pPr>
          </w:p>
          <w:p w14:paraId="3F69BB2A" w14:textId="1833D64B" w:rsidR="007539E4" w:rsidRPr="00B52A95" w:rsidRDefault="61BB4863" w:rsidP="61BB4863">
            <w:pPr>
              <w:rPr>
                <w:rFonts w:asciiTheme="minorHAnsi" w:hAnsiTheme="minorHAnsi" w:cstheme="minorBidi"/>
                <w:b/>
                <w:bCs/>
                <w:sz w:val="22"/>
                <w:szCs w:val="22"/>
                <w:highlight w:val="yellow"/>
              </w:rPr>
            </w:pPr>
            <w:r w:rsidRPr="00B52A95">
              <w:rPr>
                <w:rFonts w:asciiTheme="minorHAnsi" w:hAnsiTheme="minorHAnsi" w:cstheme="minorBidi"/>
                <w:b/>
                <w:bCs/>
                <w:sz w:val="22"/>
                <w:szCs w:val="22"/>
                <w:highlight w:val="yellow"/>
              </w:rPr>
              <w:t>Insights after several years of observation (2023)</w:t>
            </w:r>
          </w:p>
          <w:p w14:paraId="0BAFD372" w14:textId="42EDF0CA" w:rsidR="007539E4" w:rsidRPr="00FB7855" w:rsidRDefault="61BB4863" w:rsidP="61BB4863">
            <w:pPr>
              <w:rPr>
                <w:rFonts w:asciiTheme="minorHAnsi" w:hAnsiTheme="minorHAnsi" w:cstheme="minorBidi"/>
                <w:sz w:val="22"/>
                <w:szCs w:val="22"/>
              </w:rPr>
            </w:pPr>
            <w:r w:rsidRPr="00B52A95">
              <w:rPr>
                <w:rFonts w:asciiTheme="minorHAnsi" w:hAnsiTheme="minorHAnsi" w:cstheme="minorBidi"/>
                <w:sz w:val="22"/>
                <w:szCs w:val="22"/>
                <w:highlight w:val="yellow"/>
              </w:rPr>
              <w:t>Hare density varies year to year across the unmanaged, previously managed, and salvage areas.  In general,</w:t>
            </w:r>
            <w:r w:rsidRPr="61BB4863">
              <w:rPr>
                <w:rFonts w:asciiTheme="minorHAnsi" w:hAnsiTheme="minorHAnsi" w:cstheme="minorBidi"/>
                <w:sz w:val="22"/>
                <w:szCs w:val="22"/>
              </w:rPr>
              <w:t xml:space="preserve"> </w:t>
            </w:r>
            <w:r w:rsidRPr="00B52A95">
              <w:rPr>
                <w:rFonts w:asciiTheme="minorHAnsi" w:hAnsiTheme="minorHAnsi" w:cstheme="minorBidi"/>
                <w:sz w:val="22"/>
                <w:szCs w:val="22"/>
                <w:highlight w:val="yellow"/>
              </w:rPr>
              <w:t xml:space="preserve">spruce/aspen mixed stands experience </w:t>
            </w:r>
            <w:r w:rsidRPr="00B52A95">
              <w:rPr>
                <w:rFonts w:asciiTheme="minorHAnsi" w:hAnsiTheme="minorHAnsi" w:cstheme="minorBidi"/>
                <w:sz w:val="22"/>
                <w:szCs w:val="22"/>
                <w:highlight w:val="yellow"/>
              </w:rPr>
              <w:lastRenderedPageBreak/>
              <w:t>more use than spruce dominated stands. In spruce/aspen stands, salvage unit had similar use as unmanaged and previously managed stands. In contrast, salvage negatively impacted hare use in spruce dominated stands.</w:t>
            </w:r>
          </w:p>
          <w:p w14:paraId="53006CAC" w14:textId="1365C233" w:rsidR="007539E4" w:rsidRPr="00FB7855" w:rsidRDefault="007539E4" w:rsidP="61BB4863">
            <w:pPr>
              <w:rPr>
                <w:rFonts w:asciiTheme="minorHAnsi" w:hAnsiTheme="minorHAnsi" w:cstheme="minorBidi"/>
                <w:sz w:val="22"/>
                <w:szCs w:val="22"/>
              </w:rPr>
            </w:pPr>
          </w:p>
          <w:p w14:paraId="561EBFFB" w14:textId="583CC65E" w:rsidR="007539E4" w:rsidRPr="00FB7855" w:rsidRDefault="007539E4" w:rsidP="61BB4863">
            <w:pPr>
              <w:rPr>
                <w:rFonts w:asciiTheme="minorHAnsi" w:hAnsiTheme="minorHAnsi" w:cstheme="minorBidi"/>
                <w:sz w:val="22"/>
                <w:szCs w:val="22"/>
              </w:rPr>
            </w:pPr>
          </w:p>
        </w:tc>
      </w:tr>
      <w:tr w:rsidR="007539E4" w:rsidRPr="00FB7855" w14:paraId="7A718E88" w14:textId="77777777" w:rsidTr="00B52A95">
        <w:tc>
          <w:tcPr>
            <w:tcW w:w="2245" w:type="dxa"/>
          </w:tcPr>
          <w:p w14:paraId="3AC65515" w14:textId="46A17372" w:rsidR="007539E4" w:rsidRPr="00FB7855" w:rsidRDefault="61BB4863" w:rsidP="61BB4863">
            <w:pPr>
              <w:rPr>
                <w:rFonts w:asciiTheme="minorHAnsi" w:hAnsiTheme="minorHAnsi" w:cstheme="minorBidi"/>
                <w:sz w:val="22"/>
                <w:szCs w:val="22"/>
              </w:rPr>
            </w:pPr>
            <w:r w:rsidRPr="61BB4863">
              <w:rPr>
                <w:rFonts w:asciiTheme="minorHAnsi" w:hAnsiTheme="minorHAnsi" w:cstheme="minorBidi"/>
                <w:sz w:val="22"/>
                <w:szCs w:val="22"/>
              </w:rPr>
              <w:lastRenderedPageBreak/>
              <w:t>f. Do unmanaged, previously managed, and salvaged stands have different air and soil temperature after the spruce beetle epidemic and salvage?</w:t>
            </w:r>
          </w:p>
        </w:tc>
        <w:tc>
          <w:tcPr>
            <w:tcW w:w="2070" w:type="dxa"/>
          </w:tcPr>
          <w:p w14:paraId="4EE038B2" w14:textId="77777777" w:rsidR="007539E4" w:rsidRPr="00FB7855" w:rsidRDefault="61BB4863" w:rsidP="61BB4863">
            <w:pPr>
              <w:pStyle w:val="ListParagraph"/>
              <w:numPr>
                <w:ilvl w:val="0"/>
                <w:numId w:val="24"/>
              </w:numPr>
              <w:rPr>
                <w:rFonts w:asciiTheme="minorHAnsi" w:hAnsiTheme="minorHAnsi" w:cstheme="minorBidi"/>
                <w:sz w:val="22"/>
                <w:szCs w:val="22"/>
              </w:rPr>
            </w:pPr>
            <w:r w:rsidRPr="61BB4863">
              <w:rPr>
                <w:rFonts w:asciiTheme="minorHAnsi" w:hAnsiTheme="minorHAnsi" w:cstheme="minorBidi"/>
                <w:sz w:val="22"/>
                <w:szCs w:val="22"/>
              </w:rPr>
              <w:t>Microclimate (air and soil temperature)</w:t>
            </w:r>
          </w:p>
          <w:p w14:paraId="0AEBE1F4" w14:textId="77777777" w:rsidR="007539E4" w:rsidRPr="00FB7855" w:rsidRDefault="61BB4863" w:rsidP="61BB4863">
            <w:pPr>
              <w:pStyle w:val="ListParagraph"/>
              <w:ind w:left="360"/>
              <w:rPr>
                <w:rFonts w:asciiTheme="minorHAnsi" w:hAnsiTheme="minorHAnsi" w:cstheme="minorBidi"/>
                <w:sz w:val="22"/>
                <w:szCs w:val="22"/>
              </w:rPr>
            </w:pPr>
            <w:r w:rsidRPr="61BB4863">
              <w:rPr>
                <w:rFonts w:asciiTheme="minorHAnsi" w:hAnsiTheme="minorHAnsi" w:cstheme="minorBidi"/>
                <w:sz w:val="22"/>
                <w:szCs w:val="22"/>
              </w:rPr>
              <w:t>(temperature dataloggers)</w:t>
            </w:r>
          </w:p>
          <w:p w14:paraId="65BADAC5" w14:textId="77777777" w:rsidR="007539E4" w:rsidRPr="00FB7855" w:rsidRDefault="007539E4" w:rsidP="61BB4863">
            <w:pPr>
              <w:pStyle w:val="ListParagraph"/>
              <w:ind w:left="360"/>
              <w:rPr>
                <w:rFonts w:asciiTheme="minorHAnsi" w:hAnsiTheme="minorHAnsi" w:cstheme="minorBidi"/>
                <w:sz w:val="22"/>
                <w:szCs w:val="22"/>
              </w:rPr>
            </w:pPr>
          </w:p>
        </w:tc>
        <w:tc>
          <w:tcPr>
            <w:tcW w:w="9090" w:type="dxa"/>
          </w:tcPr>
          <w:p w14:paraId="4AF18FFD" w14:textId="77777777" w:rsidR="007539E4" w:rsidRPr="00FB7855" w:rsidRDefault="61BB4863" w:rsidP="61BB4863">
            <w:pPr>
              <w:rPr>
                <w:rFonts w:asciiTheme="minorHAnsi" w:hAnsiTheme="minorHAnsi" w:cstheme="minorBidi"/>
                <w:b/>
                <w:bCs/>
                <w:sz w:val="22"/>
                <w:szCs w:val="22"/>
              </w:rPr>
            </w:pPr>
            <w:r w:rsidRPr="61BB4863">
              <w:rPr>
                <w:rFonts w:asciiTheme="minorHAnsi" w:hAnsiTheme="minorHAnsi" w:cstheme="minorBidi"/>
                <w:b/>
                <w:bCs/>
                <w:sz w:val="22"/>
                <w:szCs w:val="22"/>
              </w:rPr>
              <w:t>SPRUCE STANDS</w:t>
            </w:r>
          </w:p>
          <w:p w14:paraId="646419F2" w14:textId="77777777" w:rsidR="007539E4" w:rsidRPr="00FB7855" w:rsidRDefault="6CA9B948" w:rsidP="61BB4863">
            <w:pPr>
              <w:pStyle w:val="ListParagraph"/>
              <w:numPr>
                <w:ilvl w:val="0"/>
                <w:numId w:val="18"/>
              </w:numPr>
              <w:ind w:left="221" w:hanging="180"/>
              <w:rPr>
                <w:rFonts w:asciiTheme="minorHAnsi" w:hAnsiTheme="minorHAnsi" w:cstheme="minorBidi"/>
                <w:sz w:val="22"/>
                <w:szCs w:val="22"/>
              </w:rPr>
            </w:pPr>
            <w:r w:rsidRPr="6CA9B948">
              <w:rPr>
                <w:rFonts w:asciiTheme="minorHAnsi" w:hAnsiTheme="minorHAnsi" w:cstheme="minorBidi"/>
                <w:sz w:val="22"/>
                <w:szCs w:val="22"/>
              </w:rPr>
              <w:t xml:space="preserve">Summer air temperatures are higher in salvaged </w:t>
            </w:r>
            <w:proofErr w:type="gramStart"/>
            <w:r w:rsidRPr="6CA9B948">
              <w:rPr>
                <w:rFonts w:asciiTheme="minorHAnsi" w:hAnsiTheme="minorHAnsi" w:cstheme="minorBidi"/>
                <w:sz w:val="22"/>
                <w:szCs w:val="22"/>
              </w:rPr>
              <w:t>areas</w:t>
            </w:r>
            <w:proofErr w:type="gramEnd"/>
          </w:p>
          <w:p w14:paraId="1A6ADEE7" w14:textId="77777777" w:rsidR="007539E4" w:rsidRPr="00FB7855" w:rsidRDefault="61BB4863" w:rsidP="61BB4863">
            <w:pPr>
              <w:rPr>
                <w:rFonts w:asciiTheme="minorHAnsi" w:hAnsiTheme="minorHAnsi" w:cstheme="minorBidi"/>
                <w:sz w:val="22"/>
                <w:szCs w:val="22"/>
              </w:rPr>
            </w:pPr>
            <w:r w:rsidRPr="61BB4863">
              <w:rPr>
                <w:rFonts w:asciiTheme="minorHAnsi" w:hAnsiTheme="minorHAnsi" w:cstheme="minorBidi"/>
                <w:sz w:val="22"/>
                <w:szCs w:val="22"/>
              </w:rPr>
              <w:t>Earlier snowmelt in salvaged areas but with a much larger range of melt dates</w:t>
            </w:r>
          </w:p>
          <w:p w14:paraId="20ED2F04" w14:textId="4F3C9207" w:rsidR="61BB4863" w:rsidRDefault="61BB4863" w:rsidP="61BB4863">
            <w:pPr>
              <w:rPr>
                <w:rFonts w:asciiTheme="minorHAnsi" w:hAnsiTheme="minorHAnsi" w:cstheme="minorBidi"/>
                <w:b/>
                <w:bCs/>
                <w:sz w:val="22"/>
                <w:szCs w:val="22"/>
              </w:rPr>
            </w:pPr>
          </w:p>
          <w:p w14:paraId="10F6057C" w14:textId="493D170D" w:rsidR="007539E4" w:rsidRPr="00FB7855" w:rsidRDefault="61BB4863" w:rsidP="61BB4863">
            <w:pPr>
              <w:rPr>
                <w:rFonts w:asciiTheme="minorHAnsi" w:hAnsiTheme="minorHAnsi" w:cstheme="minorBidi"/>
                <w:b/>
                <w:bCs/>
                <w:sz w:val="22"/>
                <w:szCs w:val="22"/>
              </w:rPr>
            </w:pPr>
            <w:r w:rsidRPr="61BB4863">
              <w:rPr>
                <w:rFonts w:asciiTheme="minorHAnsi" w:hAnsiTheme="minorHAnsi" w:cstheme="minorBidi"/>
                <w:b/>
                <w:bCs/>
                <w:sz w:val="22"/>
                <w:szCs w:val="22"/>
              </w:rPr>
              <w:t>SPRUCE-ASPEN STANDS</w:t>
            </w:r>
          </w:p>
          <w:p w14:paraId="4C67B718" w14:textId="6F444F73" w:rsidR="007539E4" w:rsidRPr="00FB7855" w:rsidRDefault="007539E4" w:rsidP="61BB4863">
            <w:pPr>
              <w:rPr>
                <w:rFonts w:asciiTheme="minorHAnsi" w:hAnsiTheme="minorHAnsi" w:cstheme="minorBidi"/>
                <w:b/>
                <w:bCs/>
                <w:sz w:val="22"/>
                <w:szCs w:val="22"/>
              </w:rPr>
            </w:pPr>
          </w:p>
        </w:tc>
        <w:tc>
          <w:tcPr>
            <w:tcW w:w="4950" w:type="dxa"/>
          </w:tcPr>
          <w:p w14:paraId="1E39CC0C" w14:textId="59064D2F" w:rsidR="007539E4" w:rsidRPr="00FB7855" w:rsidRDefault="61BB4863" w:rsidP="61BB4863">
            <w:pPr>
              <w:rPr>
                <w:rFonts w:asciiTheme="minorHAnsi" w:hAnsiTheme="minorHAnsi" w:cstheme="minorBidi"/>
                <w:sz w:val="22"/>
                <w:szCs w:val="22"/>
              </w:rPr>
            </w:pPr>
            <w:r w:rsidRPr="61BB4863">
              <w:rPr>
                <w:rFonts w:asciiTheme="minorHAnsi" w:hAnsiTheme="minorHAnsi" w:cstheme="minorBidi"/>
                <w:sz w:val="22"/>
                <w:szCs w:val="22"/>
              </w:rPr>
              <w:t xml:space="preserve">There are too few sample points </w:t>
            </w:r>
            <w:proofErr w:type="gramStart"/>
            <w:r w:rsidRPr="61BB4863">
              <w:rPr>
                <w:rFonts w:asciiTheme="minorHAnsi" w:hAnsiTheme="minorHAnsi" w:cstheme="minorBidi"/>
                <w:sz w:val="22"/>
                <w:szCs w:val="22"/>
              </w:rPr>
              <w:t>at this time</w:t>
            </w:r>
            <w:proofErr w:type="gramEnd"/>
            <w:r w:rsidRPr="61BB4863">
              <w:rPr>
                <w:rFonts w:asciiTheme="minorHAnsi" w:hAnsiTheme="minorHAnsi" w:cstheme="minorBidi"/>
                <w:sz w:val="22"/>
                <w:szCs w:val="22"/>
              </w:rPr>
              <w:t xml:space="preserve"> to have confidence that a recommendation is needed. However, if the relationship between salvage and higher temperatures is further established, exploring options to use patch attributes (e.g. shape, orientation) to mitigate impacts on temperature would be recommended.</w:t>
            </w:r>
          </w:p>
          <w:p w14:paraId="6E8141C9" w14:textId="7DA64EDC" w:rsidR="007539E4" w:rsidRPr="00FB7855" w:rsidRDefault="007539E4" w:rsidP="61BB4863">
            <w:pPr>
              <w:rPr>
                <w:rFonts w:asciiTheme="minorHAnsi" w:hAnsiTheme="minorHAnsi" w:cstheme="minorBidi"/>
                <w:sz w:val="22"/>
                <w:szCs w:val="22"/>
              </w:rPr>
            </w:pPr>
          </w:p>
          <w:p w14:paraId="41E7F367" w14:textId="4F828152" w:rsidR="007539E4" w:rsidRPr="00FB7855" w:rsidRDefault="61BB4863" w:rsidP="61BB4863">
            <w:pPr>
              <w:rPr>
                <w:rFonts w:asciiTheme="minorHAnsi" w:hAnsiTheme="minorHAnsi" w:cstheme="minorBidi"/>
                <w:sz w:val="22"/>
                <w:szCs w:val="22"/>
              </w:rPr>
            </w:pPr>
            <w:r w:rsidRPr="00B52A95">
              <w:rPr>
                <w:rFonts w:asciiTheme="minorHAnsi" w:hAnsiTheme="minorHAnsi" w:cstheme="minorBidi"/>
                <w:b/>
                <w:bCs/>
                <w:sz w:val="22"/>
                <w:szCs w:val="22"/>
                <w:highlight w:val="yellow"/>
              </w:rPr>
              <w:t>20</w:t>
            </w:r>
            <w:r w:rsidR="00B52A95" w:rsidRPr="00B52A95">
              <w:rPr>
                <w:rFonts w:asciiTheme="minorHAnsi" w:hAnsiTheme="minorHAnsi" w:cstheme="minorBidi"/>
                <w:b/>
                <w:bCs/>
                <w:sz w:val="22"/>
                <w:szCs w:val="22"/>
                <w:highlight w:val="yellow"/>
              </w:rPr>
              <w:t>2</w:t>
            </w:r>
            <w:r w:rsidRPr="00B52A95">
              <w:rPr>
                <w:rFonts w:asciiTheme="minorHAnsi" w:hAnsiTheme="minorHAnsi" w:cstheme="minorBidi"/>
                <w:b/>
                <w:bCs/>
                <w:sz w:val="22"/>
                <w:szCs w:val="22"/>
                <w:highlight w:val="yellow"/>
              </w:rPr>
              <w:t xml:space="preserve">3 update: </w:t>
            </w:r>
            <w:r w:rsidRPr="00B52A95">
              <w:rPr>
                <w:rFonts w:asciiTheme="minorHAnsi" w:hAnsiTheme="minorHAnsi" w:cstheme="minorBidi"/>
                <w:sz w:val="22"/>
                <w:szCs w:val="22"/>
                <w:highlight w:val="yellow"/>
              </w:rPr>
              <w:t>We are currently working to analyze this extremely large dataset</w:t>
            </w:r>
          </w:p>
        </w:tc>
      </w:tr>
      <w:tr w:rsidR="007539E4" w:rsidRPr="00FB7855" w14:paraId="42C1F633" w14:textId="77777777" w:rsidTr="00B52A95">
        <w:tc>
          <w:tcPr>
            <w:tcW w:w="2245" w:type="dxa"/>
          </w:tcPr>
          <w:p w14:paraId="05520EF9" w14:textId="77777777" w:rsidR="007539E4" w:rsidRPr="00FB7855" w:rsidRDefault="007539E4" w:rsidP="007539E4">
            <w:pPr>
              <w:rPr>
                <w:rFonts w:asciiTheme="minorHAnsi" w:hAnsiTheme="minorHAnsi" w:cstheme="minorHAnsi"/>
                <w:sz w:val="22"/>
                <w:szCs w:val="22"/>
              </w:rPr>
            </w:pPr>
            <w:r>
              <w:rPr>
                <w:rFonts w:asciiTheme="minorHAnsi" w:hAnsiTheme="minorHAnsi" w:cstheme="minorHAnsi"/>
                <w:sz w:val="22"/>
                <w:szCs w:val="22"/>
              </w:rPr>
              <w:t xml:space="preserve">g. </w:t>
            </w:r>
            <w:r w:rsidRPr="00FB7855">
              <w:rPr>
                <w:rFonts w:asciiTheme="minorHAnsi" w:hAnsiTheme="minorHAnsi" w:cstheme="minorHAnsi"/>
                <w:sz w:val="22"/>
                <w:szCs w:val="22"/>
              </w:rPr>
              <w:t>Do unmanaged, previously managed, and salvaged stands have different surface fuel loads after the spruce beetle epidemic and salvage?</w:t>
            </w:r>
          </w:p>
          <w:p w14:paraId="03A0AA54" w14:textId="77777777" w:rsidR="007539E4" w:rsidRDefault="007539E4" w:rsidP="007539E4">
            <w:pPr>
              <w:rPr>
                <w:rFonts w:asciiTheme="minorHAnsi" w:hAnsiTheme="minorHAnsi" w:cstheme="minorHAnsi"/>
                <w:sz w:val="22"/>
                <w:szCs w:val="22"/>
              </w:rPr>
            </w:pPr>
          </w:p>
        </w:tc>
        <w:tc>
          <w:tcPr>
            <w:tcW w:w="2070" w:type="dxa"/>
          </w:tcPr>
          <w:p w14:paraId="38151669" w14:textId="77777777" w:rsidR="007539E4" w:rsidRPr="002E0F47" w:rsidRDefault="007539E4" w:rsidP="007539E4">
            <w:pPr>
              <w:rPr>
                <w:rFonts w:asciiTheme="minorHAnsi" w:hAnsiTheme="minorHAnsi" w:cstheme="minorHAnsi"/>
                <w:sz w:val="22"/>
                <w:szCs w:val="22"/>
              </w:rPr>
            </w:pPr>
            <w:r w:rsidRPr="002E0F47">
              <w:rPr>
                <w:rFonts w:asciiTheme="minorHAnsi" w:hAnsiTheme="minorHAnsi" w:cstheme="minorHAnsi"/>
                <w:sz w:val="22"/>
                <w:szCs w:val="22"/>
              </w:rPr>
              <w:t>Surface Fuel Loads</w:t>
            </w:r>
          </w:p>
          <w:p w14:paraId="45B3058C" w14:textId="1C099D94" w:rsidR="007539E4" w:rsidRPr="00FB7855" w:rsidRDefault="007539E4" w:rsidP="007539E4">
            <w:pPr>
              <w:pStyle w:val="ListParagraph"/>
              <w:ind w:left="360"/>
              <w:rPr>
                <w:rFonts w:asciiTheme="minorHAnsi" w:hAnsiTheme="minorHAnsi" w:cstheme="minorHAnsi"/>
                <w:sz w:val="22"/>
                <w:szCs w:val="22"/>
              </w:rPr>
            </w:pPr>
            <w:r w:rsidRPr="00FB7855">
              <w:rPr>
                <w:rFonts w:asciiTheme="minorHAnsi" w:hAnsiTheme="minorHAnsi" w:cstheme="minorHAnsi"/>
                <w:sz w:val="22"/>
                <w:szCs w:val="22"/>
              </w:rPr>
              <w:t>(</w:t>
            </w:r>
            <w:proofErr w:type="gramStart"/>
            <w:r w:rsidRPr="00FB7855">
              <w:rPr>
                <w:rFonts w:asciiTheme="minorHAnsi" w:hAnsiTheme="minorHAnsi" w:cstheme="minorHAnsi"/>
                <w:sz w:val="22"/>
                <w:szCs w:val="22"/>
              </w:rPr>
              <w:t>Brown’s</w:t>
            </w:r>
            <w:proofErr w:type="gramEnd"/>
            <w:r w:rsidRPr="00FB7855">
              <w:rPr>
                <w:rFonts w:asciiTheme="minorHAnsi" w:hAnsiTheme="minorHAnsi" w:cstheme="minorHAnsi"/>
                <w:sz w:val="22"/>
                <w:szCs w:val="22"/>
              </w:rPr>
              <w:t xml:space="preserve"> transects/ Litter-duff depth measurements)</w:t>
            </w:r>
          </w:p>
        </w:tc>
        <w:tc>
          <w:tcPr>
            <w:tcW w:w="9090" w:type="dxa"/>
          </w:tcPr>
          <w:p w14:paraId="37EEEBAA" w14:textId="77777777" w:rsidR="007539E4" w:rsidRPr="00FB7855" w:rsidRDefault="007539E4" w:rsidP="007539E4">
            <w:pPr>
              <w:rPr>
                <w:rFonts w:asciiTheme="minorHAnsi" w:hAnsiTheme="minorHAnsi" w:cstheme="minorHAnsi"/>
                <w:b/>
                <w:sz w:val="22"/>
                <w:szCs w:val="22"/>
              </w:rPr>
            </w:pPr>
            <w:r w:rsidRPr="00FB7855">
              <w:rPr>
                <w:rFonts w:asciiTheme="minorHAnsi" w:hAnsiTheme="minorHAnsi" w:cstheme="minorHAnsi"/>
                <w:b/>
                <w:sz w:val="22"/>
                <w:szCs w:val="22"/>
              </w:rPr>
              <w:t>SPRUCE</w:t>
            </w:r>
          </w:p>
          <w:p w14:paraId="63D3BBBC" w14:textId="77777777" w:rsidR="007539E4" w:rsidRPr="00FB7855" w:rsidRDefault="6CA9B948" w:rsidP="007539E4">
            <w:pPr>
              <w:pStyle w:val="ListParagraph"/>
              <w:numPr>
                <w:ilvl w:val="0"/>
                <w:numId w:val="18"/>
              </w:numPr>
              <w:ind w:left="213" w:hanging="123"/>
              <w:rPr>
                <w:rFonts w:asciiTheme="minorHAnsi" w:hAnsiTheme="minorHAnsi" w:cstheme="minorBidi"/>
                <w:sz w:val="22"/>
                <w:szCs w:val="22"/>
              </w:rPr>
            </w:pPr>
            <w:r w:rsidRPr="6CA9B948">
              <w:rPr>
                <w:rFonts w:asciiTheme="minorHAnsi" w:hAnsiTheme="minorHAnsi" w:cstheme="minorBidi"/>
                <w:sz w:val="22"/>
                <w:szCs w:val="22"/>
              </w:rPr>
              <w:t>Average coarse wood fuel loads between 10 to 15 tons/acre; currently not different among treatments</w:t>
            </w:r>
          </w:p>
          <w:p w14:paraId="4CD6197A" w14:textId="77777777" w:rsidR="007539E4" w:rsidRPr="00FB7855" w:rsidRDefault="6CA9B948" w:rsidP="007539E4">
            <w:pPr>
              <w:pStyle w:val="ListParagraph"/>
              <w:numPr>
                <w:ilvl w:val="0"/>
                <w:numId w:val="18"/>
              </w:numPr>
              <w:ind w:left="213" w:hanging="123"/>
              <w:rPr>
                <w:rFonts w:asciiTheme="minorHAnsi" w:hAnsiTheme="minorHAnsi" w:cstheme="minorBidi"/>
                <w:sz w:val="22"/>
                <w:szCs w:val="22"/>
              </w:rPr>
            </w:pPr>
            <w:r w:rsidRPr="6CA9B948">
              <w:rPr>
                <w:rFonts w:asciiTheme="minorHAnsi" w:hAnsiTheme="minorHAnsi" w:cstheme="minorBidi"/>
                <w:sz w:val="22"/>
                <w:szCs w:val="22"/>
              </w:rPr>
              <w:t>Unmanaged and previously managed: Standing dead trees average 145 to 150 ft2/ac and 341 to 393 trees per acre (future inputs into Coarse Wood loads)</w:t>
            </w:r>
          </w:p>
          <w:p w14:paraId="4C9C32AA" w14:textId="77777777" w:rsidR="007539E4" w:rsidRPr="00FB7855" w:rsidRDefault="6CA9B948" w:rsidP="007539E4">
            <w:pPr>
              <w:pStyle w:val="ListParagraph"/>
              <w:numPr>
                <w:ilvl w:val="0"/>
                <w:numId w:val="18"/>
              </w:numPr>
              <w:ind w:left="213" w:hanging="123"/>
              <w:rPr>
                <w:rFonts w:asciiTheme="minorHAnsi" w:hAnsiTheme="minorHAnsi" w:cstheme="minorBidi"/>
                <w:sz w:val="22"/>
                <w:szCs w:val="22"/>
              </w:rPr>
            </w:pPr>
            <w:r w:rsidRPr="6CA9B948">
              <w:rPr>
                <w:rFonts w:asciiTheme="minorHAnsi" w:hAnsiTheme="minorHAnsi" w:cstheme="minorBidi"/>
                <w:sz w:val="22"/>
                <w:szCs w:val="22"/>
              </w:rPr>
              <w:t xml:space="preserve">Salvage: </w:t>
            </w:r>
            <w:proofErr w:type="gramStart"/>
            <w:r w:rsidRPr="6CA9B948">
              <w:rPr>
                <w:rFonts w:asciiTheme="minorHAnsi" w:hAnsiTheme="minorHAnsi" w:cstheme="minorBidi"/>
                <w:sz w:val="22"/>
                <w:szCs w:val="22"/>
              </w:rPr>
              <w:t>Amount</w:t>
            </w:r>
            <w:proofErr w:type="gramEnd"/>
            <w:r w:rsidRPr="6CA9B948">
              <w:rPr>
                <w:rFonts w:asciiTheme="minorHAnsi" w:hAnsiTheme="minorHAnsi" w:cstheme="minorBidi"/>
                <w:sz w:val="22"/>
                <w:szCs w:val="22"/>
              </w:rPr>
              <w:t xml:space="preserve"> of standing dead is low (i.e. future inputs minimal)</w:t>
            </w:r>
          </w:p>
          <w:p w14:paraId="1F507954" w14:textId="77777777" w:rsidR="007539E4" w:rsidRPr="00FB7855" w:rsidRDefault="007539E4" w:rsidP="007539E4">
            <w:pPr>
              <w:rPr>
                <w:rFonts w:asciiTheme="minorHAnsi" w:hAnsiTheme="minorHAnsi" w:cstheme="minorHAnsi"/>
                <w:b/>
                <w:sz w:val="22"/>
                <w:szCs w:val="22"/>
              </w:rPr>
            </w:pPr>
            <w:r w:rsidRPr="00FB7855">
              <w:rPr>
                <w:rFonts w:asciiTheme="minorHAnsi" w:hAnsiTheme="minorHAnsi" w:cstheme="minorHAnsi"/>
                <w:b/>
                <w:sz w:val="22"/>
                <w:szCs w:val="22"/>
              </w:rPr>
              <w:t>SPRUCE-ASPEN</w:t>
            </w:r>
          </w:p>
          <w:p w14:paraId="6D4B4F9F" w14:textId="77777777" w:rsidR="007539E4" w:rsidRPr="00FB7855" w:rsidRDefault="6CA9B948" w:rsidP="007539E4">
            <w:pPr>
              <w:pStyle w:val="ListParagraph"/>
              <w:numPr>
                <w:ilvl w:val="0"/>
                <w:numId w:val="18"/>
              </w:numPr>
              <w:ind w:left="213" w:hanging="123"/>
              <w:rPr>
                <w:rFonts w:asciiTheme="minorHAnsi" w:hAnsiTheme="minorHAnsi" w:cstheme="minorBidi"/>
                <w:sz w:val="22"/>
                <w:szCs w:val="22"/>
              </w:rPr>
            </w:pPr>
            <w:r w:rsidRPr="6CA9B948">
              <w:rPr>
                <w:rFonts w:asciiTheme="minorHAnsi" w:hAnsiTheme="minorHAnsi" w:cstheme="minorBidi"/>
                <w:sz w:val="22"/>
                <w:szCs w:val="22"/>
              </w:rPr>
              <w:t xml:space="preserve">Unmanaged and </w:t>
            </w:r>
            <w:proofErr w:type="gramStart"/>
            <w:r w:rsidRPr="6CA9B948">
              <w:rPr>
                <w:rFonts w:asciiTheme="minorHAnsi" w:hAnsiTheme="minorHAnsi" w:cstheme="minorBidi"/>
                <w:sz w:val="22"/>
                <w:szCs w:val="22"/>
              </w:rPr>
              <w:t>Previously</w:t>
            </w:r>
            <w:proofErr w:type="gramEnd"/>
            <w:r w:rsidRPr="6CA9B948">
              <w:rPr>
                <w:rFonts w:asciiTheme="minorHAnsi" w:hAnsiTheme="minorHAnsi" w:cstheme="minorBidi"/>
                <w:sz w:val="22"/>
                <w:szCs w:val="22"/>
              </w:rPr>
              <w:t xml:space="preserve"> managed stands: Average coarse wood fuel loads between 10 to 15 tons/acre</w:t>
            </w:r>
          </w:p>
          <w:p w14:paraId="7D3A8B3B" w14:textId="77777777" w:rsidR="007539E4" w:rsidRPr="00FB7855" w:rsidRDefault="6CA9B948" w:rsidP="007539E4">
            <w:pPr>
              <w:pStyle w:val="ListParagraph"/>
              <w:numPr>
                <w:ilvl w:val="0"/>
                <w:numId w:val="18"/>
              </w:numPr>
              <w:ind w:left="213" w:hanging="123"/>
              <w:rPr>
                <w:rFonts w:asciiTheme="minorHAnsi" w:hAnsiTheme="minorHAnsi" w:cstheme="minorBidi"/>
                <w:sz w:val="22"/>
                <w:szCs w:val="22"/>
              </w:rPr>
            </w:pPr>
            <w:r w:rsidRPr="6CA9B948">
              <w:rPr>
                <w:rFonts w:asciiTheme="minorHAnsi" w:hAnsiTheme="minorHAnsi" w:cstheme="minorBidi"/>
                <w:sz w:val="22"/>
                <w:szCs w:val="22"/>
              </w:rPr>
              <w:t xml:space="preserve">Unmanaged and </w:t>
            </w:r>
            <w:proofErr w:type="gramStart"/>
            <w:r w:rsidRPr="6CA9B948">
              <w:rPr>
                <w:rFonts w:asciiTheme="minorHAnsi" w:hAnsiTheme="minorHAnsi" w:cstheme="minorBidi"/>
                <w:sz w:val="22"/>
                <w:szCs w:val="22"/>
              </w:rPr>
              <w:t>Previously</w:t>
            </w:r>
            <w:proofErr w:type="gramEnd"/>
            <w:r w:rsidRPr="6CA9B948">
              <w:rPr>
                <w:rFonts w:asciiTheme="minorHAnsi" w:hAnsiTheme="minorHAnsi" w:cstheme="minorBidi"/>
                <w:sz w:val="22"/>
                <w:szCs w:val="22"/>
              </w:rPr>
              <w:t xml:space="preserve"> managed stands: Standing dead trees average 72 to 77 ft2/ac and 288 to 354 trees per acre (future inputs into Coarse Wood loads)</w:t>
            </w:r>
          </w:p>
          <w:p w14:paraId="7FE8AC10" w14:textId="77777777" w:rsidR="007539E4" w:rsidRPr="00FB7855" w:rsidRDefault="007539E4" w:rsidP="007539E4">
            <w:pPr>
              <w:rPr>
                <w:rFonts w:asciiTheme="minorHAnsi" w:hAnsiTheme="minorHAnsi" w:cstheme="minorHAnsi"/>
                <w:b/>
                <w:sz w:val="22"/>
                <w:szCs w:val="22"/>
              </w:rPr>
            </w:pPr>
          </w:p>
        </w:tc>
        <w:tc>
          <w:tcPr>
            <w:tcW w:w="4950" w:type="dxa"/>
          </w:tcPr>
          <w:p w14:paraId="1C1DEAB6" w14:textId="49FC5C08" w:rsidR="007539E4" w:rsidRPr="197CF06F" w:rsidRDefault="007539E4" w:rsidP="007539E4">
            <w:pPr>
              <w:rPr>
                <w:rFonts w:asciiTheme="minorHAnsi" w:hAnsiTheme="minorHAnsi" w:cstheme="minorBidi"/>
                <w:sz w:val="22"/>
                <w:szCs w:val="22"/>
              </w:rPr>
            </w:pPr>
            <w:r>
              <w:rPr>
                <w:rFonts w:asciiTheme="minorHAnsi" w:hAnsiTheme="minorHAnsi" w:cstheme="minorHAnsi"/>
                <w:sz w:val="22"/>
                <w:szCs w:val="22"/>
              </w:rPr>
              <w:t xml:space="preserve">Current coarse wood fuel loads aren’t different and are within normal ranges among the treatments. However, as dead trees begin to fall the areas that were not salvaged will have significant amounts of heavy fuel loads. </w:t>
            </w:r>
          </w:p>
        </w:tc>
      </w:tr>
    </w:tbl>
    <w:p w14:paraId="35D03A19" w14:textId="5F3D4C53" w:rsidR="00CD0B05" w:rsidRDefault="00CD0B05" w:rsidP="153AD1BE">
      <w:pPr>
        <w:pBdr>
          <w:bottom w:val="single" w:sz="12" w:space="1" w:color="auto"/>
        </w:pBdr>
        <w:rPr>
          <w:rFonts w:asciiTheme="minorHAnsi" w:hAnsiTheme="minorHAnsi" w:cstheme="minorBidi"/>
          <w:sz w:val="22"/>
          <w:szCs w:val="22"/>
        </w:rPr>
      </w:pPr>
    </w:p>
    <w:p w14:paraId="4DA603F6" w14:textId="74F2DF36" w:rsidR="0036626D" w:rsidRDefault="0036626D" w:rsidP="153AD1BE">
      <w:pPr>
        <w:pBdr>
          <w:bottom w:val="single" w:sz="12" w:space="1" w:color="auto"/>
        </w:pBdr>
        <w:rPr>
          <w:rFonts w:asciiTheme="minorHAnsi" w:hAnsiTheme="minorHAnsi" w:cstheme="minorBidi"/>
          <w:sz w:val="22"/>
          <w:szCs w:val="22"/>
        </w:rPr>
      </w:pPr>
    </w:p>
    <w:p w14:paraId="246A1B92" w14:textId="77777777" w:rsidR="0036626D" w:rsidRPr="00FB7855" w:rsidRDefault="0036626D" w:rsidP="153AD1BE">
      <w:pPr>
        <w:pBdr>
          <w:bottom w:val="single" w:sz="12" w:space="1" w:color="auto"/>
        </w:pBdr>
        <w:rPr>
          <w:rFonts w:asciiTheme="minorHAnsi" w:hAnsiTheme="minorHAnsi" w:cstheme="minorBidi"/>
          <w:sz w:val="22"/>
          <w:szCs w:val="22"/>
        </w:rPr>
      </w:pPr>
    </w:p>
    <w:p w14:paraId="72B2FBE9" w14:textId="030A0A5A" w:rsidR="153AD1BE" w:rsidRDefault="153AD1BE" w:rsidP="153AD1BE">
      <w:pPr>
        <w:rPr>
          <w:rFonts w:asciiTheme="minorHAnsi" w:hAnsiTheme="minorHAnsi" w:cstheme="minorBidi"/>
          <w:sz w:val="22"/>
          <w:szCs w:val="22"/>
        </w:rPr>
      </w:pPr>
    </w:p>
    <w:p w14:paraId="50B95B66" w14:textId="5467953C" w:rsidR="153AD1BE" w:rsidRPr="00E35056" w:rsidRDefault="00561DB5" w:rsidP="153AD1BE">
      <w:pPr>
        <w:spacing w:beforeAutospacing="1" w:afterAutospacing="1"/>
        <w:rPr>
          <w:rFonts w:asciiTheme="minorHAnsi" w:hAnsiTheme="minorHAnsi" w:cstheme="minorBidi"/>
          <w:b/>
          <w:bCs/>
          <w:sz w:val="28"/>
          <w:szCs w:val="28"/>
        </w:rPr>
      </w:pPr>
      <w:r w:rsidRPr="00E35056">
        <w:rPr>
          <w:rFonts w:asciiTheme="minorHAnsi" w:hAnsiTheme="minorHAnsi" w:cstheme="minorBidi"/>
          <w:b/>
          <w:bCs/>
          <w:sz w:val="28"/>
          <w:szCs w:val="28"/>
        </w:rPr>
        <w:lastRenderedPageBreak/>
        <w:t xml:space="preserve">2. </w:t>
      </w:r>
      <w:bookmarkStart w:id="0" w:name="_Hlk87364096"/>
      <w:r w:rsidR="153AD1BE" w:rsidRPr="00E35056">
        <w:rPr>
          <w:rFonts w:asciiTheme="minorHAnsi" w:hAnsiTheme="minorHAnsi" w:cstheme="minorBidi"/>
          <w:b/>
          <w:bCs/>
          <w:sz w:val="28"/>
          <w:szCs w:val="28"/>
        </w:rPr>
        <w:t>Developing and implementing resiliency treatments in Engelmann spruce and Engelmann spruce-aspen forests of the Grand Mesa and Gunnison National Forest</w:t>
      </w:r>
      <w:bookmarkEnd w:id="0"/>
    </w:p>
    <w:p w14:paraId="6EF1072E" w14:textId="035CBA8E" w:rsidR="153AD1BE" w:rsidRPr="00E35056" w:rsidRDefault="153AD1BE" w:rsidP="153AD1BE">
      <w:pPr>
        <w:spacing w:beforeAutospacing="1" w:afterAutospacing="1"/>
        <w:rPr>
          <w:rFonts w:asciiTheme="minorHAnsi" w:hAnsiTheme="minorHAnsi" w:cstheme="minorBidi"/>
          <w:b/>
          <w:bCs/>
          <w:sz w:val="28"/>
          <w:szCs w:val="28"/>
        </w:rPr>
      </w:pPr>
      <w:r w:rsidRPr="00E35056">
        <w:rPr>
          <w:rFonts w:asciiTheme="minorHAnsi" w:hAnsiTheme="minorHAnsi" w:cstheme="minorBidi"/>
          <w:b/>
          <w:bCs/>
          <w:sz w:val="28"/>
          <w:szCs w:val="28"/>
        </w:rPr>
        <w:t>Lead: Battaglia</w:t>
      </w:r>
    </w:p>
    <w:p w14:paraId="7220C5D3" w14:textId="0586C43B" w:rsidR="153AD1BE" w:rsidRPr="00E82EDE" w:rsidRDefault="153AD1BE" w:rsidP="153AD1BE">
      <w:pPr>
        <w:spacing w:beforeAutospacing="1" w:afterAutospacing="1"/>
        <w:rPr>
          <w:rFonts w:asciiTheme="minorHAnsi" w:hAnsiTheme="minorHAnsi" w:cstheme="minorBidi"/>
          <w:b/>
          <w:bCs/>
          <w:sz w:val="28"/>
          <w:szCs w:val="28"/>
        </w:rPr>
      </w:pPr>
      <w:r w:rsidRPr="00E35056">
        <w:rPr>
          <w:rFonts w:asciiTheme="minorHAnsi" w:hAnsiTheme="minorHAnsi" w:cstheme="minorBidi"/>
          <w:b/>
          <w:bCs/>
          <w:sz w:val="28"/>
          <w:szCs w:val="28"/>
        </w:rPr>
        <w:t>Years Measured: 2020</w:t>
      </w:r>
      <w:r w:rsidR="00E8728F">
        <w:rPr>
          <w:rFonts w:asciiTheme="minorHAnsi" w:hAnsiTheme="minorHAnsi" w:cstheme="minorBidi"/>
          <w:b/>
          <w:bCs/>
          <w:sz w:val="28"/>
          <w:szCs w:val="28"/>
        </w:rPr>
        <w:t xml:space="preserve"> -</w:t>
      </w:r>
      <w:r w:rsidR="004C5214">
        <w:rPr>
          <w:rFonts w:asciiTheme="minorHAnsi" w:hAnsiTheme="minorHAnsi" w:cstheme="minorBidi"/>
          <w:b/>
          <w:bCs/>
          <w:sz w:val="28"/>
          <w:szCs w:val="28"/>
        </w:rPr>
        <w:t xml:space="preserve"> 2022</w:t>
      </w:r>
    </w:p>
    <w:tbl>
      <w:tblPr>
        <w:tblStyle w:val="TableGrid"/>
        <w:tblW w:w="0" w:type="auto"/>
        <w:tblLook w:val="04A0" w:firstRow="1" w:lastRow="0" w:firstColumn="1" w:lastColumn="0" w:noHBand="0" w:noVBand="1"/>
      </w:tblPr>
      <w:tblGrid>
        <w:gridCol w:w="2245"/>
        <w:gridCol w:w="2107"/>
        <w:gridCol w:w="8010"/>
        <w:gridCol w:w="6030"/>
      </w:tblGrid>
      <w:tr w:rsidR="153AD1BE" w:rsidRPr="00E35056" w14:paraId="7CF6AC01" w14:textId="77777777" w:rsidTr="6CA9B948">
        <w:tc>
          <w:tcPr>
            <w:tcW w:w="18392" w:type="dxa"/>
            <w:gridSpan w:val="4"/>
            <w:shd w:val="clear" w:color="auto" w:fill="F2F2F2" w:themeFill="background1" w:themeFillShade="F2"/>
          </w:tcPr>
          <w:p w14:paraId="56AFE370" w14:textId="2F860B0C" w:rsidR="153AD1BE" w:rsidRPr="00E35056" w:rsidRDefault="153AD1BE" w:rsidP="153AD1BE">
            <w:pPr>
              <w:rPr>
                <w:rFonts w:asciiTheme="minorHAnsi" w:hAnsiTheme="minorHAnsi" w:cstheme="minorBidi"/>
                <w:b/>
                <w:bCs/>
                <w:i/>
                <w:iCs/>
              </w:rPr>
            </w:pPr>
            <w:r w:rsidRPr="00E35056">
              <w:rPr>
                <w:rFonts w:asciiTheme="minorHAnsi" w:hAnsiTheme="minorHAnsi" w:cstheme="minorBidi"/>
                <w:b/>
                <w:bCs/>
                <w:i/>
                <w:iCs/>
              </w:rPr>
              <w:t>Ongoing Monitoring</w:t>
            </w:r>
          </w:p>
        </w:tc>
      </w:tr>
      <w:tr w:rsidR="153AD1BE" w:rsidRPr="00E35056" w14:paraId="7F50B74D" w14:textId="77777777" w:rsidTr="6CA9B948">
        <w:tc>
          <w:tcPr>
            <w:tcW w:w="2245" w:type="dxa"/>
            <w:shd w:val="clear" w:color="auto" w:fill="F2F2F2" w:themeFill="background1" w:themeFillShade="F2"/>
          </w:tcPr>
          <w:p w14:paraId="291F871F" w14:textId="24A3DB65" w:rsidR="153AD1BE" w:rsidRPr="00E35056" w:rsidRDefault="153AD1BE" w:rsidP="153AD1BE">
            <w:pPr>
              <w:rPr>
                <w:rFonts w:asciiTheme="minorHAnsi" w:hAnsiTheme="minorHAnsi" w:cstheme="minorBidi"/>
                <w:b/>
                <w:bCs/>
                <w:sz w:val="22"/>
                <w:szCs w:val="22"/>
              </w:rPr>
            </w:pPr>
            <w:r w:rsidRPr="00E35056">
              <w:rPr>
                <w:rFonts w:asciiTheme="minorHAnsi" w:hAnsiTheme="minorHAnsi" w:cstheme="minorBidi"/>
                <w:b/>
                <w:bCs/>
                <w:sz w:val="22"/>
                <w:szCs w:val="22"/>
              </w:rPr>
              <w:t>Question</w:t>
            </w:r>
          </w:p>
        </w:tc>
        <w:tc>
          <w:tcPr>
            <w:tcW w:w="2107" w:type="dxa"/>
            <w:shd w:val="clear" w:color="auto" w:fill="F2F2F2" w:themeFill="background1" w:themeFillShade="F2"/>
          </w:tcPr>
          <w:p w14:paraId="0FF039E8" w14:textId="229887B7" w:rsidR="153AD1BE" w:rsidRPr="00E35056" w:rsidRDefault="153AD1BE" w:rsidP="153AD1BE">
            <w:pPr>
              <w:rPr>
                <w:rFonts w:asciiTheme="minorHAnsi" w:hAnsiTheme="minorHAnsi" w:cstheme="minorBidi"/>
                <w:b/>
                <w:bCs/>
                <w:sz w:val="22"/>
                <w:szCs w:val="22"/>
              </w:rPr>
            </w:pPr>
            <w:r w:rsidRPr="00E35056">
              <w:rPr>
                <w:rFonts w:asciiTheme="minorHAnsi" w:hAnsiTheme="minorHAnsi" w:cstheme="minorBidi"/>
                <w:b/>
                <w:bCs/>
                <w:sz w:val="22"/>
                <w:szCs w:val="22"/>
              </w:rPr>
              <w:t>Indicators/Methods</w:t>
            </w:r>
          </w:p>
        </w:tc>
        <w:tc>
          <w:tcPr>
            <w:tcW w:w="8010" w:type="dxa"/>
            <w:shd w:val="clear" w:color="auto" w:fill="F2F2F2" w:themeFill="background1" w:themeFillShade="F2"/>
          </w:tcPr>
          <w:p w14:paraId="435ADDEB" w14:textId="0F2B883B" w:rsidR="153AD1BE" w:rsidRPr="00E35056" w:rsidRDefault="153AD1BE" w:rsidP="153AD1BE">
            <w:pPr>
              <w:rPr>
                <w:rFonts w:asciiTheme="minorHAnsi" w:hAnsiTheme="minorHAnsi" w:cstheme="minorBidi"/>
                <w:b/>
                <w:bCs/>
                <w:sz w:val="22"/>
                <w:szCs w:val="22"/>
              </w:rPr>
            </w:pPr>
            <w:r w:rsidRPr="00E35056">
              <w:rPr>
                <w:rFonts w:asciiTheme="minorHAnsi" w:hAnsiTheme="minorHAnsi" w:cstheme="minorBidi"/>
                <w:b/>
                <w:bCs/>
                <w:sz w:val="22"/>
                <w:szCs w:val="22"/>
              </w:rPr>
              <w:t>Current Findings</w:t>
            </w:r>
          </w:p>
        </w:tc>
        <w:tc>
          <w:tcPr>
            <w:tcW w:w="6030" w:type="dxa"/>
            <w:shd w:val="clear" w:color="auto" w:fill="F2F2F2" w:themeFill="background1" w:themeFillShade="F2"/>
          </w:tcPr>
          <w:p w14:paraId="10E6DBB0" w14:textId="599F6F3D" w:rsidR="153AD1BE" w:rsidRPr="00E35056" w:rsidRDefault="153AD1BE" w:rsidP="153AD1BE">
            <w:pPr>
              <w:rPr>
                <w:rFonts w:asciiTheme="minorHAnsi" w:hAnsiTheme="minorHAnsi" w:cstheme="minorBidi"/>
                <w:b/>
                <w:bCs/>
                <w:sz w:val="22"/>
                <w:szCs w:val="22"/>
              </w:rPr>
            </w:pPr>
            <w:r w:rsidRPr="00E35056">
              <w:rPr>
                <w:rFonts w:asciiTheme="minorHAnsi" w:hAnsiTheme="minorHAnsi" w:cstheme="minorBidi"/>
                <w:b/>
                <w:bCs/>
                <w:sz w:val="22"/>
                <w:szCs w:val="22"/>
              </w:rPr>
              <w:t>Science Team Interpretation</w:t>
            </w:r>
          </w:p>
        </w:tc>
      </w:tr>
      <w:tr w:rsidR="00EA3974" w14:paraId="293DBC22" w14:textId="77777777" w:rsidTr="6CA9B948">
        <w:tc>
          <w:tcPr>
            <w:tcW w:w="2245" w:type="dxa"/>
          </w:tcPr>
          <w:p w14:paraId="62EFBC5F" w14:textId="2DE90E11" w:rsidR="00EA3974" w:rsidRPr="00E35056" w:rsidRDefault="00EA3974" w:rsidP="00EA3974">
            <w:pPr>
              <w:rPr>
                <w:rFonts w:asciiTheme="minorHAnsi" w:hAnsiTheme="minorHAnsi" w:cstheme="minorBidi"/>
                <w:sz w:val="22"/>
                <w:szCs w:val="22"/>
              </w:rPr>
            </w:pPr>
            <w:r w:rsidRPr="00E35056">
              <w:rPr>
                <w:rFonts w:asciiTheme="minorHAnsi" w:hAnsiTheme="minorHAnsi" w:cstheme="minorBidi"/>
                <w:sz w:val="22"/>
                <w:szCs w:val="22"/>
              </w:rPr>
              <w:t>a. How do different group sizes implemented in group selection influence successful regeneration establishment and growth?</w:t>
            </w:r>
          </w:p>
        </w:tc>
        <w:tc>
          <w:tcPr>
            <w:tcW w:w="2107" w:type="dxa"/>
          </w:tcPr>
          <w:p w14:paraId="63900D61" w14:textId="77777777" w:rsidR="00EA3974" w:rsidRPr="00E35056" w:rsidRDefault="00EA3974" w:rsidP="00CF7F1D">
            <w:pPr>
              <w:pStyle w:val="ListParagraph"/>
              <w:numPr>
                <w:ilvl w:val="0"/>
                <w:numId w:val="12"/>
              </w:numPr>
              <w:rPr>
                <w:rFonts w:asciiTheme="minorHAnsi" w:eastAsiaTheme="minorEastAsia" w:hAnsiTheme="minorHAnsi" w:cstheme="minorBidi"/>
                <w:sz w:val="22"/>
                <w:szCs w:val="22"/>
              </w:rPr>
            </w:pPr>
            <w:r w:rsidRPr="00E35056">
              <w:rPr>
                <w:rFonts w:asciiTheme="minorHAnsi" w:hAnsiTheme="minorHAnsi" w:cstheme="minorBidi"/>
                <w:sz w:val="22"/>
                <w:szCs w:val="22"/>
              </w:rPr>
              <w:t>Tree density</w:t>
            </w:r>
          </w:p>
          <w:p w14:paraId="53EEB4F4" w14:textId="77777777" w:rsidR="00EA3974" w:rsidRPr="00E35056" w:rsidRDefault="00EA3974" w:rsidP="00CF7F1D">
            <w:pPr>
              <w:pStyle w:val="ListParagraph"/>
              <w:numPr>
                <w:ilvl w:val="0"/>
                <w:numId w:val="12"/>
              </w:numPr>
              <w:rPr>
                <w:rFonts w:asciiTheme="minorHAnsi" w:hAnsiTheme="minorHAnsi" w:cstheme="minorBidi"/>
                <w:sz w:val="22"/>
                <w:szCs w:val="22"/>
              </w:rPr>
            </w:pPr>
            <w:r w:rsidRPr="00E35056">
              <w:rPr>
                <w:rFonts w:asciiTheme="minorHAnsi" w:hAnsiTheme="minorHAnsi" w:cstheme="minorBidi"/>
                <w:sz w:val="22"/>
                <w:szCs w:val="22"/>
              </w:rPr>
              <w:t>Stand Basal Area</w:t>
            </w:r>
          </w:p>
          <w:p w14:paraId="0AEB4FA3" w14:textId="77777777" w:rsidR="00EA3974" w:rsidRPr="00E35056" w:rsidRDefault="00EA3974" w:rsidP="00CF7F1D">
            <w:pPr>
              <w:pStyle w:val="ListParagraph"/>
              <w:numPr>
                <w:ilvl w:val="0"/>
                <w:numId w:val="12"/>
              </w:numPr>
              <w:rPr>
                <w:rFonts w:asciiTheme="minorHAnsi" w:hAnsiTheme="minorHAnsi" w:cstheme="minorBidi"/>
                <w:sz w:val="22"/>
                <w:szCs w:val="22"/>
              </w:rPr>
            </w:pPr>
            <w:r w:rsidRPr="00E35056">
              <w:rPr>
                <w:rFonts w:asciiTheme="minorHAnsi" w:hAnsiTheme="minorHAnsi" w:cstheme="minorBidi"/>
                <w:sz w:val="22"/>
                <w:szCs w:val="22"/>
              </w:rPr>
              <w:t>Species Composition</w:t>
            </w:r>
          </w:p>
          <w:p w14:paraId="10B28EA5" w14:textId="77777777" w:rsidR="00EA3974" w:rsidRPr="00E35056" w:rsidRDefault="00EA3974" w:rsidP="00CF7F1D">
            <w:pPr>
              <w:pStyle w:val="ListParagraph"/>
              <w:numPr>
                <w:ilvl w:val="0"/>
                <w:numId w:val="12"/>
              </w:numPr>
              <w:rPr>
                <w:rFonts w:asciiTheme="minorHAnsi" w:hAnsiTheme="minorHAnsi" w:cstheme="minorBidi"/>
                <w:sz w:val="22"/>
                <w:szCs w:val="22"/>
              </w:rPr>
            </w:pPr>
            <w:r w:rsidRPr="00E35056">
              <w:rPr>
                <w:rFonts w:asciiTheme="minorHAnsi" w:hAnsiTheme="minorHAnsi" w:cstheme="minorBidi"/>
                <w:sz w:val="22"/>
                <w:szCs w:val="22"/>
              </w:rPr>
              <w:t>Seedling regeneration density</w:t>
            </w:r>
          </w:p>
          <w:p w14:paraId="11E70B34" w14:textId="7EC41906" w:rsidR="00EA3974" w:rsidRPr="00E35056" w:rsidRDefault="00EA3974" w:rsidP="00CF7F1D">
            <w:pPr>
              <w:pStyle w:val="ListParagraph"/>
              <w:numPr>
                <w:ilvl w:val="0"/>
                <w:numId w:val="12"/>
              </w:numPr>
              <w:rPr>
                <w:sz w:val="22"/>
                <w:szCs w:val="22"/>
              </w:rPr>
            </w:pPr>
            <w:r w:rsidRPr="00E35056">
              <w:rPr>
                <w:rFonts w:asciiTheme="minorHAnsi" w:hAnsiTheme="minorHAnsi" w:cstheme="minorBidi"/>
                <w:sz w:val="22"/>
                <w:szCs w:val="22"/>
              </w:rPr>
              <w:t>microclimate</w:t>
            </w:r>
          </w:p>
          <w:p w14:paraId="512E40AC" w14:textId="77777777" w:rsidR="00EA3974" w:rsidRPr="00E35056" w:rsidRDefault="00EA3974" w:rsidP="00EA3974">
            <w:pPr>
              <w:rPr>
                <w:rFonts w:asciiTheme="minorHAnsi" w:hAnsiTheme="minorHAnsi" w:cstheme="minorBidi"/>
                <w:sz w:val="22"/>
                <w:szCs w:val="22"/>
              </w:rPr>
            </w:pPr>
          </w:p>
        </w:tc>
        <w:tc>
          <w:tcPr>
            <w:tcW w:w="8010" w:type="dxa"/>
          </w:tcPr>
          <w:p w14:paraId="42DEAFF2" w14:textId="2837D905" w:rsidR="00EA3974" w:rsidRPr="00E35056" w:rsidRDefault="6CA9B948" w:rsidP="00CF7F1D">
            <w:pPr>
              <w:pStyle w:val="ListParagraph"/>
              <w:numPr>
                <w:ilvl w:val="0"/>
                <w:numId w:val="18"/>
              </w:numPr>
              <w:rPr>
                <w:rFonts w:asciiTheme="minorHAnsi" w:eastAsiaTheme="minorEastAsia" w:hAnsiTheme="minorHAnsi" w:cstheme="minorBidi"/>
                <w:sz w:val="22"/>
                <w:szCs w:val="22"/>
              </w:rPr>
            </w:pPr>
            <w:r w:rsidRPr="6CA9B948">
              <w:rPr>
                <w:rFonts w:asciiTheme="minorHAnsi" w:eastAsiaTheme="minorEastAsia" w:hAnsiTheme="minorHAnsi" w:cstheme="minorBidi"/>
                <w:sz w:val="22"/>
                <w:szCs w:val="22"/>
              </w:rPr>
              <w:t xml:space="preserve">In Summer 2020, we measured the pretreatment forest inventory for the Rainbow treatment area (West of Gunnison).  </w:t>
            </w:r>
          </w:p>
          <w:p w14:paraId="698DD581" w14:textId="5C3FA792" w:rsidR="00EA3974" w:rsidRPr="00E35056" w:rsidRDefault="6CA9B948" w:rsidP="00CF7F1D">
            <w:pPr>
              <w:pStyle w:val="ListParagraph"/>
              <w:numPr>
                <w:ilvl w:val="0"/>
                <w:numId w:val="18"/>
              </w:numPr>
              <w:rPr>
                <w:b/>
                <w:bCs/>
                <w:sz w:val="22"/>
                <w:szCs w:val="22"/>
              </w:rPr>
            </w:pPr>
            <w:r w:rsidRPr="6CA9B948">
              <w:rPr>
                <w:rFonts w:asciiTheme="minorHAnsi" w:eastAsiaTheme="minorEastAsia" w:hAnsiTheme="minorHAnsi" w:cstheme="minorBidi"/>
                <w:sz w:val="22"/>
                <w:szCs w:val="22"/>
              </w:rPr>
              <w:t xml:space="preserve">Once the area is </w:t>
            </w:r>
            <w:proofErr w:type="gramStart"/>
            <w:r w:rsidRPr="6CA9B948">
              <w:rPr>
                <w:rFonts w:asciiTheme="minorHAnsi" w:eastAsiaTheme="minorEastAsia" w:hAnsiTheme="minorHAnsi" w:cstheme="minorBidi"/>
                <w:sz w:val="22"/>
                <w:szCs w:val="22"/>
              </w:rPr>
              <w:t>harvested</w:t>
            </w:r>
            <w:proofErr w:type="gramEnd"/>
            <w:r w:rsidRPr="6CA9B948">
              <w:rPr>
                <w:rFonts w:asciiTheme="minorHAnsi" w:eastAsiaTheme="minorEastAsia" w:hAnsiTheme="minorHAnsi" w:cstheme="minorBidi"/>
                <w:sz w:val="22"/>
                <w:szCs w:val="22"/>
              </w:rPr>
              <w:t xml:space="preserve"> we can report changes in the forest structure and tree regeneration</w:t>
            </w:r>
          </w:p>
        </w:tc>
        <w:tc>
          <w:tcPr>
            <w:tcW w:w="6030" w:type="dxa"/>
          </w:tcPr>
          <w:p w14:paraId="0E63BDCA" w14:textId="4019F565" w:rsidR="00EA3974" w:rsidRDefault="00EA3974" w:rsidP="00EA3974">
            <w:pPr>
              <w:rPr>
                <w:rFonts w:asciiTheme="minorHAnsi" w:hAnsiTheme="minorHAnsi" w:cstheme="minorBidi"/>
                <w:sz w:val="22"/>
                <w:szCs w:val="22"/>
              </w:rPr>
            </w:pPr>
            <w:r>
              <w:rPr>
                <w:rFonts w:asciiTheme="minorHAnsi" w:hAnsiTheme="minorHAnsi" w:cstheme="minorBidi"/>
                <w:sz w:val="22"/>
                <w:szCs w:val="22"/>
              </w:rPr>
              <w:t xml:space="preserve">No results to base interpretation on </w:t>
            </w:r>
            <w:proofErr w:type="gramStart"/>
            <w:r>
              <w:rPr>
                <w:rFonts w:asciiTheme="minorHAnsi" w:hAnsiTheme="minorHAnsi" w:cstheme="minorBidi"/>
                <w:sz w:val="22"/>
                <w:szCs w:val="22"/>
              </w:rPr>
              <w:t>at this time</w:t>
            </w:r>
            <w:proofErr w:type="gramEnd"/>
            <w:r>
              <w:rPr>
                <w:rFonts w:asciiTheme="minorHAnsi" w:hAnsiTheme="minorHAnsi" w:cstheme="minorBidi"/>
                <w:sz w:val="22"/>
                <w:szCs w:val="22"/>
              </w:rPr>
              <w:t>.</w:t>
            </w:r>
          </w:p>
        </w:tc>
      </w:tr>
      <w:tr w:rsidR="00EA3974" w14:paraId="77CB72D5" w14:textId="77777777" w:rsidTr="6CA9B948">
        <w:tc>
          <w:tcPr>
            <w:tcW w:w="2245" w:type="dxa"/>
          </w:tcPr>
          <w:p w14:paraId="5399D5E4" w14:textId="2F3642EA" w:rsidR="00EA3974" w:rsidRPr="00572F76" w:rsidRDefault="00EA3974" w:rsidP="153AD1BE">
            <w:pPr>
              <w:rPr>
                <w:rFonts w:asciiTheme="minorHAnsi" w:hAnsiTheme="minorHAnsi" w:cstheme="minorBidi"/>
                <w:sz w:val="22"/>
                <w:szCs w:val="22"/>
              </w:rPr>
            </w:pPr>
            <w:r w:rsidRPr="00572F76">
              <w:rPr>
                <w:rFonts w:asciiTheme="minorHAnsi" w:hAnsiTheme="minorHAnsi" w:cstheme="minorBidi"/>
                <w:sz w:val="22"/>
                <w:szCs w:val="22"/>
              </w:rPr>
              <w:t xml:space="preserve">b. How do </w:t>
            </w:r>
            <w:proofErr w:type="gramStart"/>
            <w:r w:rsidRPr="00572F76">
              <w:rPr>
                <w:rFonts w:asciiTheme="minorHAnsi" w:hAnsiTheme="minorHAnsi" w:cstheme="minorBidi"/>
                <w:sz w:val="22"/>
                <w:szCs w:val="22"/>
              </w:rPr>
              <w:t>modified</w:t>
            </w:r>
            <w:proofErr w:type="gramEnd"/>
            <w:r w:rsidRPr="00572F76">
              <w:rPr>
                <w:rFonts w:asciiTheme="minorHAnsi" w:hAnsiTheme="minorHAnsi" w:cstheme="minorBidi"/>
                <w:sz w:val="22"/>
                <w:szCs w:val="22"/>
              </w:rPr>
              <w:t xml:space="preserve"> shelterwood cuts and group selection cuts influence successful regeneration establishment and growth in spruce-dominated forests?</w:t>
            </w:r>
          </w:p>
        </w:tc>
        <w:tc>
          <w:tcPr>
            <w:tcW w:w="2107" w:type="dxa"/>
          </w:tcPr>
          <w:p w14:paraId="2ABD6B53" w14:textId="77777777" w:rsidR="00F07493" w:rsidRPr="00572F76" w:rsidRDefault="00F07493" w:rsidP="00CF7F1D">
            <w:pPr>
              <w:pStyle w:val="ListParagraph"/>
              <w:numPr>
                <w:ilvl w:val="0"/>
                <w:numId w:val="25"/>
              </w:numPr>
              <w:rPr>
                <w:rFonts w:asciiTheme="minorHAnsi" w:eastAsiaTheme="minorEastAsia" w:hAnsiTheme="minorHAnsi" w:cstheme="minorBidi"/>
                <w:sz w:val="22"/>
                <w:szCs w:val="22"/>
              </w:rPr>
            </w:pPr>
            <w:r w:rsidRPr="00572F76">
              <w:rPr>
                <w:rFonts w:asciiTheme="minorHAnsi" w:hAnsiTheme="minorHAnsi" w:cstheme="minorBidi"/>
                <w:sz w:val="22"/>
                <w:szCs w:val="22"/>
              </w:rPr>
              <w:t>Tree density</w:t>
            </w:r>
          </w:p>
          <w:p w14:paraId="3FCB0866" w14:textId="77777777" w:rsidR="00F07493" w:rsidRPr="00572F76" w:rsidRDefault="00F07493" w:rsidP="00CF7F1D">
            <w:pPr>
              <w:pStyle w:val="ListParagraph"/>
              <w:numPr>
                <w:ilvl w:val="0"/>
                <w:numId w:val="25"/>
              </w:numPr>
              <w:rPr>
                <w:rFonts w:asciiTheme="minorHAnsi" w:hAnsiTheme="minorHAnsi" w:cstheme="minorBidi"/>
                <w:sz w:val="22"/>
                <w:szCs w:val="22"/>
              </w:rPr>
            </w:pPr>
            <w:r w:rsidRPr="00572F76">
              <w:rPr>
                <w:rFonts w:asciiTheme="minorHAnsi" w:hAnsiTheme="minorHAnsi" w:cstheme="minorBidi"/>
                <w:sz w:val="22"/>
                <w:szCs w:val="22"/>
              </w:rPr>
              <w:t>Stand Basal Area</w:t>
            </w:r>
          </w:p>
          <w:p w14:paraId="6B0E0233" w14:textId="77777777" w:rsidR="00F07493" w:rsidRPr="00572F76" w:rsidRDefault="00F07493" w:rsidP="00CF7F1D">
            <w:pPr>
              <w:pStyle w:val="ListParagraph"/>
              <w:numPr>
                <w:ilvl w:val="0"/>
                <w:numId w:val="25"/>
              </w:numPr>
              <w:rPr>
                <w:rFonts w:asciiTheme="minorHAnsi" w:hAnsiTheme="minorHAnsi" w:cstheme="minorBidi"/>
                <w:sz w:val="22"/>
                <w:szCs w:val="22"/>
              </w:rPr>
            </w:pPr>
            <w:r w:rsidRPr="00572F76">
              <w:rPr>
                <w:rFonts w:asciiTheme="minorHAnsi" w:hAnsiTheme="minorHAnsi" w:cstheme="minorBidi"/>
                <w:sz w:val="22"/>
                <w:szCs w:val="22"/>
              </w:rPr>
              <w:t>Species Composition</w:t>
            </w:r>
          </w:p>
          <w:p w14:paraId="137753DE" w14:textId="77777777" w:rsidR="00F07493" w:rsidRPr="00572F76" w:rsidRDefault="00F07493" w:rsidP="00CF7F1D">
            <w:pPr>
              <w:pStyle w:val="ListParagraph"/>
              <w:numPr>
                <w:ilvl w:val="0"/>
                <w:numId w:val="25"/>
              </w:numPr>
              <w:rPr>
                <w:rFonts w:asciiTheme="minorHAnsi" w:hAnsiTheme="minorHAnsi" w:cstheme="minorBidi"/>
                <w:sz w:val="22"/>
                <w:szCs w:val="22"/>
              </w:rPr>
            </w:pPr>
            <w:r w:rsidRPr="00572F76">
              <w:rPr>
                <w:rFonts w:asciiTheme="minorHAnsi" w:hAnsiTheme="minorHAnsi" w:cstheme="minorBidi"/>
                <w:sz w:val="22"/>
                <w:szCs w:val="22"/>
              </w:rPr>
              <w:t>Seedling regeneration density</w:t>
            </w:r>
          </w:p>
          <w:p w14:paraId="63D93081" w14:textId="77777777" w:rsidR="00F07493" w:rsidRPr="00572F76" w:rsidRDefault="00F07493" w:rsidP="00CF7F1D">
            <w:pPr>
              <w:pStyle w:val="ListParagraph"/>
              <w:numPr>
                <w:ilvl w:val="0"/>
                <w:numId w:val="25"/>
              </w:numPr>
              <w:rPr>
                <w:sz w:val="22"/>
                <w:szCs w:val="22"/>
              </w:rPr>
            </w:pPr>
            <w:r w:rsidRPr="00572F76">
              <w:rPr>
                <w:rFonts w:asciiTheme="minorHAnsi" w:hAnsiTheme="minorHAnsi" w:cstheme="minorBidi"/>
                <w:sz w:val="22"/>
                <w:szCs w:val="22"/>
              </w:rPr>
              <w:t>microclimate</w:t>
            </w:r>
          </w:p>
          <w:p w14:paraId="4FAF7879" w14:textId="77777777" w:rsidR="00EA3974" w:rsidRPr="00572F76" w:rsidRDefault="00EA3974" w:rsidP="00F07493">
            <w:pPr>
              <w:pStyle w:val="ListParagraph"/>
              <w:rPr>
                <w:rFonts w:asciiTheme="minorHAnsi" w:hAnsiTheme="minorHAnsi" w:cstheme="minorBidi"/>
                <w:sz w:val="22"/>
                <w:szCs w:val="22"/>
              </w:rPr>
            </w:pPr>
          </w:p>
        </w:tc>
        <w:tc>
          <w:tcPr>
            <w:tcW w:w="8010" w:type="dxa"/>
          </w:tcPr>
          <w:p w14:paraId="2EDAA04A" w14:textId="77777777" w:rsidR="00EA3974" w:rsidRPr="00572F76" w:rsidRDefault="6CA9B948" w:rsidP="00CF7F1D">
            <w:pPr>
              <w:pStyle w:val="ListParagraph"/>
              <w:numPr>
                <w:ilvl w:val="0"/>
                <w:numId w:val="18"/>
              </w:numPr>
              <w:rPr>
                <w:rFonts w:asciiTheme="minorHAnsi" w:eastAsiaTheme="minorEastAsia" w:hAnsiTheme="minorHAnsi" w:cstheme="minorBidi"/>
                <w:sz w:val="22"/>
                <w:szCs w:val="22"/>
              </w:rPr>
            </w:pPr>
            <w:r w:rsidRPr="6CA9B948">
              <w:rPr>
                <w:rFonts w:asciiTheme="minorHAnsi" w:eastAsiaTheme="minorEastAsia" w:hAnsiTheme="minorHAnsi" w:cstheme="minorBidi"/>
                <w:sz w:val="22"/>
                <w:szCs w:val="22"/>
              </w:rPr>
              <w:t>25 out of 30 planned pre-treatment plots were established in Bald TS in 2021. The remaining five plots will be established in 2022.</w:t>
            </w:r>
          </w:p>
          <w:p w14:paraId="19ADA256" w14:textId="73DD4A9C" w:rsidR="00EA3974" w:rsidRPr="00572F76" w:rsidRDefault="6CA9B948" w:rsidP="00CF7F1D">
            <w:pPr>
              <w:pStyle w:val="ListParagraph"/>
              <w:numPr>
                <w:ilvl w:val="0"/>
                <w:numId w:val="18"/>
              </w:numPr>
              <w:rPr>
                <w:rFonts w:asciiTheme="minorHAnsi" w:eastAsiaTheme="minorEastAsia" w:hAnsiTheme="minorHAnsi" w:cstheme="minorBidi"/>
                <w:sz w:val="22"/>
                <w:szCs w:val="22"/>
              </w:rPr>
            </w:pPr>
            <w:r w:rsidRPr="6CA9B948">
              <w:rPr>
                <w:rFonts w:asciiTheme="minorHAnsi" w:eastAsiaTheme="minorEastAsia" w:hAnsiTheme="minorHAnsi" w:cstheme="minorBidi"/>
                <w:sz w:val="22"/>
                <w:szCs w:val="22"/>
              </w:rPr>
              <w:t>Results will be available after the timber sale is implemented.</w:t>
            </w:r>
          </w:p>
        </w:tc>
        <w:tc>
          <w:tcPr>
            <w:tcW w:w="6030" w:type="dxa"/>
          </w:tcPr>
          <w:p w14:paraId="353971B1" w14:textId="63EEEF6B" w:rsidR="00EA3974" w:rsidRPr="00572F76" w:rsidRDefault="00EA3974" w:rsidP="3B7ABFB2">
            <w:pPr>
              <w:rPr>
                <w:rFonts w:asciiTheme="minorHAnsi" w:hAnsiTheme="minorHAnsi" w:cstheme="minorBidi"/>
                <w:sz w:val="22"/>
                <w:szCs w:val="22"/>
              </w:rPr>
            </w:pPr>
            <w:r w:rsidRPr="00572F76">
              <w:rPr>
                <w:rFonts w:asciiTheme="minorHAnsi" w:hAnsiTheme="minorHAnsi" w:cstheme="minorBidi"/>
                <w:sz w:val="22"/>
                <w:szCs w:val="22"/>
              </w:rPr>
              <w:t xml:space="preserve">No results to base interpretation on </w:t>
            </w:r>
            <w:proofErr w:type="gramStart"/>
            <w:r w:rsidRPr="00572F76">
              <w:rPr>
                <w:rFonts w:asciiTheme="minorHAnsi" w:hAnsiTheme="minorHAnsi" w:cstheme="minorBidi"/>
                <w:sz w:val="22"/>
                <w:szCs w:val="22"/>
              </w:rPr>
              <w:t>at this time</w:t>
            </w:r>
            <w:proofErr w:type="gramEnd"/>
            <w:r w:rsidRPr="00572F76">
              <w:rPr>
                <w:rFonts w:asciiTheme="minorHAnsi" w:hAnsiTheme="minorHAnsi" w:cstheme="minorBidi"/>
                <w:sz w:val="22"/>
                <w:szCs w:val="22"/>
              </w:rPr>
              <w:t>.</w:t>
            </w:r>
          </w:p>
        </w:tc>
      </w:tr>
    </w:tbl>
    <w:p w14:paraId="5F9AC809" w14:textId="7607A2A4" w:rsidR="153AD1BE" w:rsidRDefault="153AD1BE" w:rsidP="153AD1BE">
      <w:pPr>
        <w:rPr>
          <w:rFonts w:asciiTheme="minorHAnsi" w:hAnsiTheme="minorHAnsi" w:cstheme="minorBidi"/>
          <w:sz w:val="22"/>
          <w:szCs w:val="22"/>
        </w:rPr>
      </w:pPr>
    </w:p>
    <w:p w14:paraId="04C24E25" w14:textId="77777777" w:rsidR="00234D80" w:rsidRDefault="00234D80">
      <w:pPr>
        <w:spacing w:after="160" w:line="259" w:lineRule="auto"/>
        <w:rPr>
          <w:rFonts w:asciiTheme="minorHAnsi" w:hAnsiTheme="minorHAnsi" w:cstheme="minorBidi"/>
          <w:b/>
          <w:bCs/>
          <w:sz w:val="28"/>
          <w:szCs w:val="28"/>
        </w:rPr>
      </w:pPr>
      <w:r>
        <w:rPr>
          <w:rFonts w:asciiTheme="minorHAnsi" w:hAnsiTheme="minorHAnsi" w:cstheme="minorBidi"/>
          <w:b/>
          <w:bCs/>
          <w:sz w:val="28"/>
          <w:szCs w:val="28"/>
        </w:rPr>
        <w:br w:type="page"/>
      </w:r>
    </w:p>
    <w:p w14:paraId="1B02A67B" w14:textId="6F46A8B0" w:rsidR="004C5214" w:rsidRPr="007539E4" w:rsidRDefault="004C5214" w:rsidP="004C5214">
      <w:pPr>
        <w:spacing w:beforeAutospacing="1" w:afterAutospacing="1"/>
        <w:rPr>
          <w:rFonts w:asciiTheme="minorHAnsi" w:hAnsiTheme="minorHAnsi" w:cstheme="minorBidi"/>
          <w:b/>
          <w:bCs/>
          <w:sz w:val="28"/>
          <w:szCs w:val="28"/>
        </w:rPr>
      </w:pPr>
      <w:r w:rsidRPr="007539E4">
        <w:rPr>
          <w:rFonts w:asciiTheme="minorHAnsi" w:hAnsiTheme="minorHAnsi" w:cstheme="minorBidi"/>
          <w:b/>
          <w:bCs/>
          <w:sz w:val="28"/>
          <w:szCs w:val="28"/>
        </w:rPr>
        <w:lastRenderedPageBreak/>
        <w:t xml:space="preserve">7. </w:t>
      </w:r>
      <w:r w:rsidR="00494FC5" w:rsidRPr="007539E4">
        <w:rPr>
          <w:rFonts w:asciiTheme="minorHAnsi" w:hAnsiTheme="minorHAnsi" w:cstheme="minorBidi"/>
          <w:b/>
          <w:bCs/>
          <w:sz w:val="28"/>
          <w:szCs w:val="28"/>
        </w:rPr>
        <w:t>Impacts of sudden aspen decline and subsequent harvest in aspen forests on forest structure and tree regeneration</w:t>
      </w:r>
    </w:p>
    <w:p w14:paraId="4FB975A1" w14:textId="77777777" w:rsidR="004C5214" w:rsidRPr="007539E4" w:rsidRDefault="004C5214" w:rsidP="004C5214">
      <w:pPr>
        <w:spacing w:beforeAutospacing="1" w:afterAutospacing="1"/>
        <w:rPr>
          <w:rFonts w:asciiTheme="minorHAnsi" w:hAnsiTheme="minorHAnsi" w:cstheme="minorBidi"/>
          <w:b/>
          <w:bCs/>
          <w:sz w:val="28"/>
          <w:szCs w:val="28"/>
        </w:rPr>
      </w:pPr>
      <w:r w:rsidRPr="007539E4">
        <w:rPr>
          <w:rFonts w:asciiTheme="minorHAnsi" w:hAnsiTheme="minorHAnsi" w:cstheme="minorBidi"/>
          <w:b/>
          <w:bCs/>
          <w:sz w:val="28"/>
          <w:szCs w:val="28"/>
        </w:rPr>
        <w:t>Lead: Battaglia</w:t>
      </w:r>
    </w:p>
    <w:p w14:paraId="18E27D21" w14:textId="451D959A" w:rsidR="004C5214" w:rsidRPr="007539E4" w:rsidRDefault="004C5214" w:rsidP="004C5214">
      <w:pPr>
        <w:spacing w:beforeAutospacing="1" w:afterAutospacing="1"/>
        <w:rPr>
          <w:rFonts w:asciiTheme="minorHAnsi" w:hAnsiTheme="minorHAnsi" w:cstheme="minorBidi"/>
          <w:b/>
          <w:bCs/>
          <w:sz w:val="28"/>
          <w:szCs w:val="28"/>
        </w:rPr>
      </w:pPr>
      <w:r w:rsidRPr="007539E4">
        <w:rPr>
          <w:rFonts w:asciiTheme="minorHAnsi" w:hAnsiTheme="minorHAnsi" w:cstheme="minorBidi"/>
          <w:b/>
          <w:bCs/>
          <w:sz w:val="28"/>
          <w:szCs w:val="28"/>
        </w:rPr>
        <w:t>Years Measured: 2022</w:t>
      </w:r>
    </w:p>
    <w:tbl>
      <w:tblPr>
        <w:tblStyle w:val="TableGrid"/>
        <w:tblW w:w="0" w:type="auto"/>
        <w:tblLook w:val="04A0" w:firstRow="1" w:lastRow="0" w:firstColumn="1" w:lastColumn="0" w:noHBand="0" w:noVBand="1"/>
      </w:tblPr>
      <w:tblGrid>
        <w:gridCol w:w="2245"/>
        <w:gridCol w:w="2107"/>
        <w:gridCol w:w="8010"/>
        <w:gridCol w:w="6030"/>
      </w:tblGrid>
      <w:tr w:rsidR="004C5214" w:rsidRPr="007539E4" w14:paraId="12FA5335" w14:textId="77777777" w:rsidTr="6CA9B948">
        <w:tc>
          <w:tcPr>
            <w:tcW w:w="18392" w:type="dxa"/>
            <w:gridSpan w:val="4"/>
            <w:shd w:val="clear" w:color="auto" w:fill="F2F2F2" w:themeFill="background1" w:themeFillShade="F2"/>
          </w:tcPr>
          <w:p w14:paraId="43E71415" w14:textId="05100B78" w:rsidR="004C5214" w:rsidRPr="007539E4" w:rsidRDefault="007539E4" w:rsidP="00976DD5">
            <w:pPr>
              <w:rPr>
                <w:rFonts w:asciiTheme="minorHAnsi" w:hAnsiTheme="minorHAnsi" w:cstheme="minorHAnsi"/>
                <w:b/>
                <w:bCs/>
                <w:i/>
                <w:iCs/>
                <w:sz w:val="22"/>
                <w:szCs w:val="22"/>
              </w:rPr>
            </w:pPr>
            <w:r w:rsidRPr="007539E4">
              <w:rPr>
                <w:rFonts w:asciiTheme="minorHAnsi" w:hAnsiTheme="minorHAnsi" w:cstheme="minorHAnsi"/>
                <w:b/>
                <w:bCs/>
                <w:i/>
                <w:iCs/>
                <w:sz w:val="22"/>
                <w:szCs w:val="22"/>
              </w:rPr>
              <w:t>Completed</w:t>
            </w:r>
            <w:r w:rsidR="004C5214" w:rsidRPr="007539E4">
              <w:rPr>
                <w:rFonts w:asciiTheme="minorHAnsi" w:hAnsiTheme="minorHAnsi" w:cstheme="minorHAnsi"/>
                <w:b/>
                <w:bCs/>
                <w:i/>
                <w:iCs/>
                <w:sz w:val="22"/>
                <w:szCs w:val="22"/>
              </w:rPr>
              <w:t xml:space="preserve"> Monitoring</w:t>
            </w:r>
          </w:p>
        </w:tc>
      </w:tr>
      <w:tr w:rsidR="004C5214" w:rsidRPr="007539E4" w14:paraId="700B6D73" w14:textId="77777777" w:rsidTr="6CA9B948">
        <w:tc>
          <w:tcPr>
            <w:tcW w:w="2245" w:type="dxa"/>
            <w:shd w:val="clear" w:color="auto" w:fill="F2F2F2" w:themeFill="background1" w:themeFillShade="F2"/>
          </w:tcPr>
          <w:p w14:paraId="2856C91C" w14:textId="77777777" w:rsidR="004C5214" w:rsidRPr="007539E4" w:rsidRDefault="004C5214" w:rsidP="00976DD5">
            <w:pPr>
              <w:rPr>
                <w:rFonts w:asciiTheme="minorHAnsi" w:hAnsiTheme="minorHAnsi" w:cstheme="minorHAnsi"/>
                <w:b/>
                <w:bCs/>
                <w:sz w:val="22"/>
                <w:szCs w:val="22"/>
              </w:rPr>
            </w:pPr>
            <w:r w:rsidRPr="007539E4">
              <w:rPr>
                <w:rFonts w:asciiTheme="minorHAnsi" w:hAnsiTheme="minorHAnsi" w:cstheme="minorHAnsi"/>
                <w:b/>
                <w:bCs/>
                <w:sz w:val="22"/>
                <w:szCs w:val="22"/>
              </w:rPr>
              <w:t>Question</w:t>
            </w:r>
          </w:p>
        </w:tc>
        <w:tc>
          <w:tcPr>
            <w:tcW w:w="2107" w:type="dxa"/>
            <w:shd w:val="clear" w:color="auto" w:fill="F2F2F2" w:themeFill="background1" w:themeFillShade="F2"/>
          </w:tcPr>
          <w:p w14:paraId="246DFB22" w14:textId="77777777" w:rsidR="004C5214" w:rsidRPr="007539E4" w:rsidRDefault="004C5214" w:rsidP="00976DD5">
            <w:pPr>
              <w:rPr>
                <w:rFonts w:asciiTheme="minorHAnsi" w:hAnsiTheme="minorHAnsi" w:cstheme="minorHAnsi"/>
                <w:b/>
                <w:bCs/>
                <w:sz w:val="22"/>
                <w:szCs w:val="22"/>
              </w:rPr>
            </w:pPr>
            <w:r w:rsidRPr="007539E4">
              <w:rPr>
                <w:rFonts w:asciiTheme="minorHAnsi" w:hAnsiTheme="minorHAnsi" w:cstheme="minorHAnsi"/>
                <w:b/>
                <w:bCs/>
                <w:sz w:val="22"/>
                <w:szCs w:val="22"/>
              </w:rPr>
              <w:t>Indicators/Methods</w:t>
            </w:r>
          </w:p>
        </w:tc>
        <w:tc>
          <w:tcPr>
            <w:tcW w:w="8010" w:type="dxa"/>
            <w:shd w:val="clear" w:color="auto" w:fill="F2F2F2" w:themeFill="background1" w:themeFillShade="F2"/>
          </w:tcPr>
          <w:p w14:paraId="2A481787" w14:textId="77777777" w:rsidR="004C5214" w:rsidRPr="007539E4" w:rsidRDefault="004C5214" w:rsidP="00976DD5">
            <w:pPr>
              <w:rPr>
                <w:rFonts w:asciiTheme="minorHAnsi" w:hAnsiTheme="minorHAnsi" w:cstheme="minorHAnsi"/>
                <w:b/>
                <w:bCs/>
                <w:sz w:val="22"/>
                <w:szCs w:val="22"/>
              </w:rPr>
            </w:pPr>
            <w:r w:rsidRPr="007539E4">
              <w:rPr>
                <w:rFonts w:asciiTheme="minorHAnsi" w:hAnsiTheme="minorHAnsi" w:cstheme="minorHAnsi"/>
                <w:b/>
                <w:bCs/>
                <w:sz w:val="22"/>
                <w:szCs w:val="22"/>
              </w:rPr>
              <w:t>Current Findings</w:t>
            </w:r>
          </w:p>
        </w:tc>
        <w:tc>
          <w:tcPr>
            <w:tcW w:w="6030" w:type="dxa"/>
            <w:shd w:val="clear" w:color="auto" w:fill="F2F2F2" w:themeFill="background1" w:themeFillShade="F2"/>
          </w:tcPr>
          <w:p w14:paraId="2ABB5728" w14:textId="77777777" w:rsidR="004C5214" w:rsidRPr="007539E4" w:rsidRDefault="004C5214" w:rsidP="00976DD5">
            <w:pPr>
              <w:rPr>
                <w:rFonts w:asciiTheme="minorHAnsi" w:hAnsiTheme="minorHAnsi" w:cstheme="minorHAnsi"/>
                <w:b/>
                <w:bCs/>
                <w:sz w:val="22"/>
                <w:szCs w:val="22"/>
              </w:rPr>
            </w:pPr>
            <w:r w:rsidRPr="007539E4">
              <w:rPr>
                <w:rFonts w:asciiTheme="minorHAnsi" w:hAnsiTheme="minorHAnsi" w:cstheme="minorHAnsi"/>
                <w:b/>
                <w:bCs/>
                <w:sz w:val="22"/>
                <w:szCs w:val="22"/>
              </w:rPr>
              <w:t>Science Team Interpretation</w:t>
            </w:r>
          </w:p>
        </w:tc>
      </w:tr>
      <w:tr w:rsidR="004C5214" w:rsidRPr="007539E4" w14:paraId="3818B534" w14:textId="77777777" w:rsidTr="6CA9B948">
        <w:tc>
          <w:tcPr>
            <w:tcW w:w="2245" w:type="dxa"/>
          </w:tcPr>
          <w:p w14:paraId="0172BF68" w14:textId="4208FFAF" w:rsidR="004C5214" w:rsidRPr="007539E4" w:rsidRDefault="718B787E" w:rsidP="718B787E">
            <w:pPr>
              <w:rPr>
                <w:rFonts w:asciiTheme="minorHAnsi" w:hAnsiTheme="minorHAnsi" w:cstheme="minorHAnsi"/>
                <w:sz w:val="22"/>
                <w:szCs w:val="22"/>
              </w:rPr>
            </w:pPr>
            <w:r w:rsidRPr="007539E4">
              <w:rPr>
                <w:rFonts w:asciiTheme="minorHAnsi" w:hAnsiTheme="minorHAnsi" w:cstheme="minorHAnsi"/>
                <w:sz w:val="22"/>
                <w:szCs w:val="22"/>
              </w:rPr>
              <w:t>a. Did harvest impact aspen regeneration density in SAD affected stands?</w:t>
            </w:r>
          </w:p>
        </w:tc>
        <w:tc>
          <w:tcPr>
            <w:tcW w:w="2107" w:type="dxa"/>
          </w:tcPr>
          <w:p w14:paraId="78369123" w14:textId="54FF470E" w:rsidR="004C5214" w:rsidRPr="007539E4" w:rsidRDefault="718B787E" w:rsidP="718B787E">
            <w:pPr>
              <w:pStyle w:val="ListParagraph"/>
              <w:ind w:left="0"/>
              <w:rPr>
                <w:rFonts w:asciiTheme="minorHAnsi" w:hAnsiTheme="minorHAnsi" w:cstheme="minorHAnsi"/>
                <w:sz w:val="22"/>
                <w:szCs w:val="22"/>
              </w:rPr>
            </w:pPr>
            <w:r w:rsidRPr="007539E4">
              <w:rPr>
                <w:rFonts w:asciiTheme="minorHAnsi" w:hAnsiTheme="minorHAnsi" w:cstheme="minorHAnsi"/>
                <w:sz w:val="22"/>
                <w:szCs w:val="22"/>
              </w:rPr>
              <w:t>Regeneration Density</w:t>
            </w:r>
          </w:p>
        </w:tc>
        <w:tc>
          <w:tcPr>
            <w:tcW w:w="8010" w:type="dxa"/>
          </w:tcPr>
          <w:p w14:paraId="2CCFB433" w14:textId="7372B547" w:rsidR="718B787E" w:rsidRPr="007539E4" w:rsidRDefault="718B787E" w:rsidP="718B787E">
            <w:pPr>
              <w:rPr>
                <w:rFonts w:asciiTheme="minorHAnsi" w:eastAsia="Calibri" w:hAnsiTheme="minorHAnsi" w:cstheme="minorHAnsi"/>
                <w:sz w:val="22"/>
                <w:szCs w:val="22"/>
                <w:u w:val="single"/>
              </w:rPr>
            </w:pPr>
            <w:r w:rsidRPr="007539E4">
              <w:rPr>
                <w:rFonts w:asciiTheme="minorHAnsi" w:eastAsia="Calibri" w:hAnsiTheme="minorHAnsi" w:cstheme="minorHAnsi"/>
                <w:b/>
                <w:bCs/>
                <w:sz w:val="22"/>
                <w:szCs w:val="22"/>
                <w:u w:val="single"/>
              </w:rPr>
              <w:t>Sheppherd et al. 2015 finding for 2010 – 2012:</w:t>
            </w:r>
          </w:p>
          <w:p w14:paraId="4116299F" w14:textId="323E4072" w:rsidR="004C5214" w:rsidRPr="007539E4" w:rsidRDefault="6CA9B948" w:rsidP="00976DD5">
            <w:pPr>
              <w:pStyle w:val="ListParagraph"/>
              <w:numPr>
                <w:ilvl w:val="0"/>
                <w:numId w:val="18"/>
              </w:numPr>
              <w:rPr>
                <w:rFonts w:asciiTheme="minorHAnsi" w:hAnsiTheme="minorHAnsi" w:cstheme="minorHAnsi"/>
                <w:b/>
                <w:bCs/>
                <w:sz w:val="22"/>
                <w:szCs w:val="22"/>
              </w:rPr>
            </w:pPr>
            <w:r w:rsidRPr="6CA9B948">
              <w:rPr>
                <w:rFonts w:asciiTheme="minorHAnsi" w:hAnsiTheme="minorHAnsi" w:cstheme="minorBidi"/>
                <w:sz w:val="22"/>
                <w:szCs w:val="22"/>
              </w:rPr>
              <w:t xml:space="preserve">Regeneration density was higher in cut stands relative to uncut stands in </w:t>
            </w:r>
            <w:r w:rsidRPr="6CA9B948">
              <w:rPr>
                <w:rFonts w:asciiTheme="minorHAnsi" w:hAnsiTheme="minorHAnsi" w:cstheme="minorBidi"/>
                <w:b/>
                <w:bCs/>
                <w:sz w:val="22"/>
                <w:szCs w:val="22"/>
              </w:rPr>
              <w:t>low and moderate mortality levels</w:t>
            </w:r>
            <w:r w:rsidRPr="6CA9B948">
              <w:rPr>
                <w:rFonts w:asciiTheme="minorHAnsi" w:hAnsiTheme="minorHAnsi" w:cstheme="minorBidi"/>
                <w:sz w:val="22"/>
                <w:szCs w:val="22"/>
              </w:rPr>
              <w:t xml:space="preserve"> in 2010, 2011, and </w:t>
            </w:r>
            <w:proofErr w:type="gramStart"/>
            <w:r w:rsidRPr="6CA9B948">
              <w:rPr>
                <w:rFonts w:asciiTheme="minorHAnsi" w:hAnsiTheme="minorHAnsi" w:cstheme="minorBidi"/>
                <w:sz w:val="22"/>
                <w:szCs w:val="22"/>
              </w:rPr>
              <w:t>2012</w:t>
            </w:r>
            <w:proofErr w:type="gramEnd"/>
            <w:r w:rsidRPr="6CA9B948">
              <w:rPr>
                <w:rFonts w:asciiTheme="minorHAnsi" w:hAnsiTheme="minorHAnsi" w:cstheme="minorBidi"/>
                <w:sz w:val="22"/>
                <w:szCs w:val="22"/>
              </w:rPr>
              <w:t xml:space="preserve"> </w:t>
            </w:r>
          </w:p>
          <w:p w14:paraId="2A22E29A" w14:textId="272B0E3C" w:rsidR="004C5214" w:rsidRPr="007539E4" w:rsidRDefault="718B787E" w:rsidP="718B787E">
            <w:pPr>
              <w:pStyle w:val="ListParagraph"/>
              <w:numPr>
                <w:ilvl w:val="1"/>
                <w:numId w:val="18"/>
              </w:numPr>
              <w:rPr>
                <w:rFonts w:asciiTheme="minorHAnsi" w:hAnsiTheme="minorHAnsi" w:cstheme="minorHAnsi"/>
                <w:b/>
                <w:bCs/>
                <w:sz w:val="22"/>
                <w:szCs w:val="22"/>
              </w:rPr>
            </w:pPr>
            <w:r w:rsidRPr="007539E4">
              <w:rPr>
                <w:rFonts w:asciiTheme="minorHAnsi" w:eastAsia="Calibri" w:hAnsiTheme="minorHAnsi" w:cstheme="minorHAnsi"/>
                <w:sz w:val="22"/>
                <w:szCs w:val="22"/>
              </w:rPr>
              <w:t xml:space="preserve">Low mortality: cut regeneration densities were &lt;10 times greater than uncut densities for 2010, 2011, and </w:t>
            </w:r>
            <w:proofErr w:type="gramStart"/>
            <w:r w:rsidRPr="007539E4">
              <w:rPr>
                <w:rFonts w:asciiTheme="minorHAnsi" w:eastAsia="Calibri" w:hAnsiTheme="minorHAnsi" w:cstheme="minorHAnsi"/>
                <w:sz w:val="22"/>
                <w:szCs w:val="22"/>
              </w:rPr>
              <w:t>2012</w:t>
            </w:r>
            <w:proofErr w:type="gramEnd"/>
          </w:p>
          <w:p w14:paraId="311440DE" w14:textId="684E198D" w:rsidR="004C5214" w:rsidRPr="007539E4" w:rsidRDefault="718B787E" w:rsidP="718B787E">
            <w:pPr>
              <w:pStyle w:val="ListParagraph"/>
              <w:numPr>
                <w:ilvl w:val="1"/>
                <w:numId w:val="18"/>
              </w:numPr>
              <w:rPr>
                <w:rFonts w:asciiTheme="minorHAnsi" w:hAnsiTheme="minorHAnsi" w:cstheme="minorHAnsi"/>
                <w:b/>
                <w:bCs/>
                <w:sz w:val="22"/>
                <w:szCs w:val="22"/>
              </w:rPr>
            </w:pPr>
            <w:r w:rsidRPr="007539E4">
              <w:rPr>
                <w:rFonts w:asciiTheme="minorHAnsi" w:eastAsia="Calibri" w:hAnsiTheme="minorHAnsi" w:cstheme="minorHAnsi"/>
                <w:sz w:val="22"/>
                <w:szCs w:val="22"/>
              </w:rPr>
              <w:t xml:space="preserve">Moderate mortality: cut regeneration densities were &lt;6 times greater than uncut densities for 2010, 2011, and </w:t>
            </w:r>
            <w:proofErr w:type="gramStart"/>
            <w:r w:rsidRPr="007539E4">
              <w:rPr>
                <w:rFonts w:asciiTheme="minorHAnsi" w:eastAsia="Calibri" w:hAnsiTheme="minorHAnsi" w:cstheme="minorHAnsi"/>
                <w:sz w:val="22"/>
                <w:szCs w:val="22"/>
              </w:rPr>
              <w:t>2012</w:t>
            </w:r>
            <w:proofErr w:type="gramEnd"/>
          </w:p>
          <w:p w14:paraId="353AFAB5" w14:textId="2467214F" w:rsidR="004C5214" w:rsidRPr="007539E4" w:rsidRDefault="6CA9B948" w:rsidP="718B787E">
            <w:pPr>
              <w:pStyle w:val="ListParagraph"/>
              <w:numPr>
                <w:ilvl w:val="0"/>
                <w:numId w:val="18"/>
              </w:numPr>
              <w:rPr>
                <w:rFonts w:asciiTheme="minorHAnsi" w:hAnsiTheme="minorHAnsi" w:cstheme="minorHAnsi"/>
                <w:b/>
                <w:bCs/>
                <w:sz w:val="22"/>
                <w:szCs w:val="22"/>
              </w:rPr>
            </w:pPr>
            <w:r w:rsidRPr="6CA9B948">
              <w:rPr>
                <w:rFonts w:asciiTheme="minorHAnsi" w:eastAsia="Calibri" w:hAnsiTheme="minorHAnsi" w:cstheme="minorBidi"/>
                <w:sz w:val="22"/>
                <w:szCs w:val="22"/>
              </w:rPr>
              <w:t xml:space="preserve">Regeneration density in </w:t>
            </w:r>
            <w:r w:rsidRPr="6CA9B948">
              <w:rPr>
                <w:rFonts w:asciiTheme="minorHAnsi" w:eastAsia="Calibri" w:hAnsiTheme="minorHAnsi" w:cstheme="minorBidi"/>
                <w:b/>
                <w:bCs/>
                <w:sz w:val="22"/>
                <w:szCs w:val="22"/>
              </w:rPr>
              <w:t>high mortality</w:t>
            </w:r>
            <w:r w:rsidRPr="6CA9B948">
              <w:rPr>
                <w:rFonts w:asciiTheme="minorHAnsi" w:eastAsia="Calibri" w:hAnsiTheme="minorHAnsi" w:cstheme="minorBidi"/>
                <w:sz w:val="22"/>
                <w:szCs w:val="22"/>
              </w:rPr>
              <w:t xml:space="preserve"> stands was higher in cut stands relative to uncut stands only in 2010. There was no statistical difference between cut and uncut in high mortality for 2011, or </w:t>
            </w:r>
            <w:proofErr w:type="gramStart"/>
            <w:r w:rsidRPr="6CA9B948">
              <w:rPr>
                <w:rFonts w:asciiTheme="minorHAnsi" w:eastAsia="Calibri" w:hAnsiTheme="minorHAnsi" w:cstheme="minorBidi"/>
                <w:sz w:val="22"/>
                <w:szCs w:val="22"/>
              </w:rPr>
              <w:t>2012</w:t>
            </w:r>
            <w:proofErr w:type="gramEnd"/>
          </w:p>
          <w:p w14:paraId="75C31484" w14:textId="2C63E5CD" w:rsidR="004C5214" w:rsidRPr="007539E4" w:rsidRDefault="6CA9B948" w:rsidP="718B787E">
            <w:pPr>
              <w:pStyle w:val="ListParagraph"/>
              <w:numPr>
                <w:ilvl w:val="0"/>
                <w:numId w:val="18"/>
              </w:numPr>
              <w:rPr>
                <w:rFonts w:asciiTheme="minorHAnsi" w:hAnsiTheme="minorHAnsi" w:cstheme="minorHAnsi"/>
                <w:b/>
                <w:bCs/>
                <w:sz w:val="22"/>
                <w:szCs w:val="22"/>
              </w:rPr>
            </w:pPr>
            <w:r w:rsidRPr="6CA9B948">
              <w:rPr>
                <w:rFonts w:asciiTheme="minorHAnsi" w:eastAsia="Calibri" w:hAnsiTheme="minorHAnsi" w:cstheme="minorBidi"/>
                <w:sz w:val="22"/>
                <w:szCs w:val="22"/>
              </w:rPr>
              <w:t xml:space="preserve">Regeneration density in cut treatments was highest in low mortality stands and lowest in high mortality stands for each </w:t>
            </w:r>
            <w:proofErr w:type="gramStart"/>
            <w:r w:rsidRPr="6CA9B948">
              <w:rPr>
                <w:rFonts w:asciiTheme="minorHAnsi" w:eastAsia="Calibri" w:hAnsiTheme="minorHAnsi" w:cstheme="minorBidi"/>
                <w:sz w:val="22"/>
                <w:szCs w:val="22"/>
              </w:rPr>
              <w:t>year</w:t>
            </w:r>
            <w:proofErr w:type="gramEnd"/>
          </w:p>
          <w:p w14:paraId="5F1C794F" w14:textId="70F75351" w:rsidR="004C5214" w:rsidRPr="007539E4" w:rsidRDefault="6CA9B948" w:rsidP="718B787E">
            <w:pPr>
              <w:pStyle w:val="ListParagraph"/>
              <w:numPr>
                <w:ilvl w:val="0"/>
                <w:numId w:val="18"/>
              </w:numPr>
              <w:rPr>
                <w:rFonts w:asciiTheme="minorHAnsi" w:hAnsiTheme="minorHAnsi" w:cstheme="minorHAnsi"/>
                <w:b/>
                <w:bCs/>
                <w:sz w:val="22"/>
                <w:szCs w:val="22"/>
              </w:rPr>
            </w:pPr>
            <w:r w:rsidRPr="6CA9B948">
              <w:rPr>
                <w:rFonts w:asciiTheme="minorHAnsi" w:eastAsia="Calibri" w:hAnsiTheme="minorHAnsi" w:cstheme="minorBidi"/>
                <w:sz w:val="22"/>
                <w:szCs w:val="22"/>
              </w:rPr>
              <w:t xml:space="preserve">Regeneration showed a trend of decline with time since treatment from 2010 – </w:t>
            </w:r>
            <w:proofErr w:type="gramStart"/>
            <w:r w:rsidRPr="6CA9B948">
              <w:rPr>
                <w:rFonts w:asciiTheme="minorHAnsi" w:eastAsia="Calibri" w:hAnsiTheme="minorHAnsi" w:cstheme="minorBidi"/>
                <w:sz w:val="22"/>
                <w:szCs w:val="22"/>
              </w:rPr>
              <w:t>2012</w:t>
            </w:r>
            <w:proofErr w:type="gramEnd"/>
          </w:p>
          <w:p w14:paraId="604A5FA0" w14:textId="02BA766B" w:rsidR="004C5214" w:rsidRPr="007539E4" w:rsidRDefault="718B787E" w:rsidP="718B787E">
            <w:pPr>
              <w:rPr>
                <w:rFonts w:asciiTheme="minorHAnsi" w:eastAsia="Calibri" w:hAnsiTheme="minorHAnsi" w:cstheme="minorHAnsi"/>
                <w:b/>
                <w:bCs/>
                <w:sz w:val="22"/>
                <w:szCs w:val="22"/>
              </w:rPr>
            </w:pPr>
            <w:r w:rsidRPr="007539E4">
              <w:rPr>
                <w:rFonts w:asciiTheme="minorHAnsi" w:eastAsia="Calibri" w:hAnsiTheme="minorHAnsi" w:cstheme="minorHAnsi"/>
                <w:b/>
                <w:bCs/>
                <w:sz w:val="22"/>
                <w:szCs w:val="22"/>
                <w:u w:val="single"/>
              </w:rPr>
              <w:t>2022 Findings</w:t>
            </w:r>
          </w:p>
          <w:p w14:paraId="3D318718" w14:textId="059F185A" w:rsidR="004C5214" w:rsidRPr="007539E4" w:rsidRDefault="718B787E" w:rsidP="718B787E">
            <w:pPr>
              <w:pStyle w:val="ListParagraph"/>
              <w:numPr>
                <w:ilvl w:val="0"/>
                <w:numId w:val="6"/>
              </w:numPr>
              <w:rPr>
                <w:rFonts w:asciiTheme="minorHAnsi" w:hAnsiTheme="minorHAnsi" w:cstheme="minorHAnsi"/>
                <w:b/>
                <w:bCs/>
                <w:sz w:val="22"/>
                <w:szCs w:val="22"/>
              </w:rPr>
            </w:pPr>
            <w:r w:rsidRPr="007539E4">
              <w:rPr>
                <w:rFonts w:asciiTheme="minorHAnsi" w:eastAsia="Calibri" w:hAnsiTheme="minorHAnsi" w:cstheme="minorHAnsi"/>
                <w:sz w:val="22"/>
                <w:szCs w:val="22"/>
              </w:rPr>
              <w:t xml:space="preserve">Regeneration density was higher in cut stands relative to uncut stands in </w:t>
            </w:r>
            <w:r w:rsidRPr="007539E4">
              <w:rPr>
                <w:rFonts w:asciiTheme="minorHAnsi" w:eastAsia="Calibri" w:hAnsiTheme="minorHAnsi" w:cstheme="minorHAnsi"/>
                <w:b/>
                <w:bCs/>
                <w:sz w:val="22"/>
                <w:szCs w:val="22"/>
              </w:rPr>
              <w:t xml:space="preserve">low mortality </w:t>
            </w:r>
            <w:proofErr w:type="gramStart"/>
            <w:r w:rsidRPr="007539E4">
              <w:rPr>
                <w:rFonts w:asciiTheme="minorHAnsi" w:eastAsia="Calibri" w:hAnsiTheme="minorHAnsi" w:cstheme="minorHAnsi"/>
                <w:sz w:val="22"/>
                <w:szCs w:val="22"/>
              </w:rPr>
              <w:t>stands</w:t>
            </w:r>
            <w:proofErr w:type="gramEnd"/>
          </w:p>
          <w:p w14:paraId="698976FA" w14:textId="0886C5BE" w:rsidR="004C5214" w:rsidRPr="007539E4" w:rsidRDefault="61BB4863" w:rsidP="61BB4863">
            <w:pPr>
              <w:pStyle w:val="ListParagraph"/>
              <w:numPr>
                <w:ilvl w:val="1"/>
                <w:numId w:val="6"/>
              </w:numPr>
              <w:rPr>
                <w:rFonts w:asciiTheme="minorHAnsi" w:hAnsiTheme="minorHAnsi" w:cstheme="minorBidi"/>
                <w:b/>
                <w:bCs/>
                <w:sz w:val="22"/>
                <w:szCs w:val="22"/>
              </w:rPr>
            </w:pPr>
            <w:r w:rsidRPr="61BB4863">
              <w:rPr>
                <w:rFonts w:asciiTheme="minorHAnsi" w:eastAsia="Calibri" w:hAnsiTheme="minorHAnsi" w:cstheme="minorBidi"/>
                <w:sz w:val="22"/>
                <w:szCs w:val="22"/>
              </w:rPr>
              <w:t>9500 stems/acre vs 2500 stems/acre</w:t>
            </w:r>
          </w:p>
          <w:p w14:paraId="7A5252B9" w14:textId="726365B0" w:rsidR="004C5214" w:rsidRPr="007539E4" w:rsidRDefault="718B787E" w:rsidP="718B787E">
            <w:pPr>
              <w:pStyle w:val="ListParagraph"/>
              <w:numPr>
                <w:ilvl w:val="0"/>
                <w:numId w:val="6"/>
              </w:numPr>
              <w:rPr>
                <w:rFonts w:asciiTheme="minorHAnsi" w:hAnsiTheme="minorHAnsi" w:cstheme="minorHAnsi"/>
                <w:b/>
                <w:bCs/>
                <w:sz w:val="22"/>
                <w:szCs w:val="22"/>
              </w:rPr>
            </w:pPr>
            <w:r w:rsidRPr="007539E4">
              <w:rPr>
                <w:rFonts w:asciiTheme="minorHAnsi" w:eastAsia="Calibri" w:hAnsiTheme="minorHAnsi" w:cstheme="minorHAnsi"/>
                <w:sz w:val="22"/>
                <w:szCs w:val="22"/>
              </w:rPr>
              <w:t xml:space="preserve">Regeneration density was higher (but NOT statistically) in cut stands relative to uncut stands in </w:t>
            </w:r>
            <w:r w:rsidRPr="007539E4">
              <w:rPr>
                <w:rFonts w:asciiTheme="minorHAnsi" w:eastAsia="Calibri" w:hAnsiTheme="minorHAnsi" w:cstheme="minorHAnsi"/>
                <w:b/>
                <w:bCs/>
                <w:sz w:val="22"/>
                <w:szCs w:val="22"/>
              </w:rPr>
              <w:t>moderate mortality</w:t>
            </w:r>
            <w:r w:rsidRPr="007539E4">
              <w:rPr>
                <w:rFonts w:asciiTheme="minorHAnsi" w:eastAsia="Calibri" w:hAnsiTheme="minorHAnsi" w:cstheme="minorHAnsi"/>
                <w:sz w:val="22"/>
                <w:szCs w:val="22"/>
              </w:rPr>
              <w:t xml:space="preserve"> </w:t>
            </w:r>
            <w:proofErr w:type="gramStart"/>
            <w:r w:rsidRPr="007539E4">
              <w:rPr>
                <w:rFonts w:asciiTheme="minorHAnsi" w:eastAsia="Calibri" w:hAnsiTheme="minorHAnsi" w:cstheme="minorHAnsi"/>
                <w:sz w:val="22"/>
                <w:szCs w:val="22"/>
              </w:rPr>
              <w:t>stands</w:t>
            </w:r>
            <w:proofErr w:type="gramEnd"/>
          </w:p>
          <w:p w14:paraId="725A2677" w14:textId="2E5BF17A" w:rsidR="004C5214" w:rsidRPr="007539E4" w:rsidRDefault="3EC9465B" w:rsidP="718B787E">
            <w:pPr>
              <w:pStyle w:val="ListParagraph"/>
              <w:numPr>
                <w:ilvl w:val="1"/>
                <w:numId w:val="6"/>
              </w:numPr>
              <w:rPr>
                <w:rFonts w:asciiTheme="minorHAnsi" w:hAnsiTheme="minorHAnsi" w:cstheme="minorHAnsi"/>
                <w:b/>
                <w:bCs/>
                <w:sz w:val="22"/>
                <w:szCs w:val="22"/>
              </w:rPr>
            </w:pPr>
            <w:r w:rsidRPr="007539E4">
              <w:rPr>
                <w:rFonts w:asciiTheme="minorHAnsi" w:eastAsia="Calibri" w:hAnsiTheme="minorHAnsi" w:cstheme="minorHAnsi"/>
                <w:sz w:val="22"/>
                <w:szCs w:val="22"/>
              </w:rPr>
              <w:t>5300 stems/acre vs 3200 stems/acre</w:t>
            </w:r>
          </w:p>
          <w:p w14:paraId="3BFC020D" w14:textId="45C562EC" w:rsidR="004C5214" w:rsidRPr="007539E4" w:rsidRDefault="718B787E" w:rsidP="718B787E">
            <w:pPr>
              <w:pStyle w:val="ListParagraph"/>
              <w:numPr>
                <w:ilvl w:val="0"/>
                <w:numId w:val="6"/>
              </w:numPr>
              <w:rPr>
                <w:rFonts w:asciiTheme="minorHAnsi" w:hAnsiTheme="minorHAnsi" w:cstheme="minorHAnsi"/>
                <w:b/>
                <w:bCs/>
                <w:sz w:val="22"/>
                <w:szCs w:val="22"/>
              </w:rPr>
            </w:pPr>
            <w:r w:rsidRPr="007539E4">
              <w:rPr>
                <w:rFonts w:asciiTheme="minorHAnsi" w:eastAsia="Calibri" w:hAnsiTheme="minorHAnsi" w:cstheme="minorHAnsi"/>
                <w:sz w:val="22"/>
                <w:szCs w:val="22"/>
              </w:rPr>
              <w:t xml:space="preserve">Regeneration density was not statistically higher in cut stands relative to uncut stands in </w:t>
            </w:r>
            <w:r w:rsidRPr="007539E4">
              <w:rPr>
                <w:rFonts w:asciiTheme="minorHAnsi" w:eastAsia="Calibri" w:hAnsiTheme="minorHAnsi" w:cstheme="minorHAnsi"/>
                <w:b/>
                <w:bCs/>
                <w:sz w:val="22"/>
                <w:szCs w:val="22"/>
              </w:rPr>
              <w:t>high mortality</w:t>
            </w:r>
            <w:r w:rsidRPr="007539E4">
              <w:rPr>
                <w:rFonts w:asciiTheme="minorHAnsi" w:eastAsia="Calibri" w:hAnsiTheme="minorHAnsi" w:cstheme="minorHAnsi"/>
                <w:sz w:val="22"/>
                <w:szCs w:val="22"/>
              </w:rPr>
              <w:t xml:space="preserve"> </w:t>
            </w:r>
            <w:proofErr w:type="gramStart"/>
            <w:r w:rsidRPr="007539E4">
              <w:rPr>
                <w:rFonts w:asciiTheme="minorHAnsi" w:eastAsia="Calibri" w:hAnsiTheme="minorHAnsi" w:cstheme="minorHAnsi"/>
                <w:sz w:val="22"/>
                <w:szCs w:val="22"/>
              </w:rPr>
              <w:t>stands</w:t>
            </w:r>
            <w:proofErr w:type="gramEnd"/>
          </w:p>
          <w:p w14:paraId="319A4AEE" w14:textId="6E0F2E00" w:rsidR="004C5214" w:rsidRPr="007539E4" w:rsidRDefault="3EC9465B" w:rsidP="718B787E">
            <w:pPr>
              <w:pStyle w:val="ListParagraph"/>
              <w:numPr>
                <w:ilvl w:val="1"/>
                <w:numId w:val="6"/>
              </w:numPr>
              <w:rPr>
                <w:rFonts w:asciiTheme="minorHAnsi" w:hAnsiTheme="minorHAnsi" w:cstheme="minorHAnsi"/>
                <w:b/>
                <w:bCs/>
                <w:sz w:val="22"/>
                <w:szCs w:val="22"/>
              </w:rPr>
            </w:pPr>
            <w:r w:rsidRPr="007539E4">
              <w:rPr>
                <w:rFonts w:asciiTheme="minorHAnsi" w:eastAsia="Calibri" w:hAnsiTheme="minorHAnsi" w:cstheme="minorHAnsi"/>
                <w:sz w:val="22"/>
                <w:szCs w:val="22"/>
              </w:rPr>
              <w:t>2500 stems/acre vs 1800 stems/acre</w:t>
            </w:r>
          </w:p>
          <w:p w14:paraId="0183CF2F" w14:textId="29B55E08" w:rsidR="004C5214" w:rsidRPr="007539E4" w:rsidRDefault="718B787E" w:rsidP="718B787E">
            <w:pPr>
              <w:pStyle w:val="ListParagraph"/>
              <w:numPr>
                <w:ilvl w:val="1"/>
                <w:numId w:val="6"/>
              </w:numPr>
              <w:rPr>
                <w:rFonts w:asciiTheme="minorHAnsi" w:hAnsiTheme="minorHAnsi" w:cstheme="minorHAnsi"/>
                <w:b/>
                <w:bCs/>
                <w:sz w:val="22"/>
                <w:szCs w:val="22"/>
              </w:rPr>
            </w:pPr>
            <w:r w:rsidRPr="007539E4">
              <w:rPr>
                <w:rFonts w:asciiTheme="minorHAnsi" w:eastAsia="Calibri" w:hAnsiTheme="minorHAnsi" w:cstheme="minorHAnsi"/>
                <w:sz w:val="22"/>
                <w:szCs w:val="22"/>
              </w:rPr>
              <w:t xml:space="preserve">Regeneration density in high mortality cut stands was statistically not different from any uncut stands across all mortality </w:t>
            </w:r>
            <w:proofErr w:type="gramStart"/>
            <w:r w:rsidRPr="007539E4">
              <w:rPr>
                <w:rFonts w:asciiTheme="minorHAnsi" w:eastAsia="Calibri" w:hAnsiTheme="minorHAnsi" w:cstheme="minorHAnsi"/>
                <w:sz w:val="22"/>
                <w:szCs w:val="22"/>
              </w:rPr>
              <w:t>levels</w:t>
            </w:r>
            <w:proofErr w:type="gramEnd"/>
          </w:p>
          <w:p w14:paraId="010906C6" w14:textId="2B9C0F89" w:rsidR="004C5214" w:rsidRPr="007539E4" w:rsidRDefault="004C5214" w:rsidP="718B787E">
            <w:pPr>
              <w:ind w:left="720"/>
              <w:rPr>
                <w:rFonts w:asciiTheme="minorHAnsi" w:eastAsia="Calibri" w:hAnsiTheme="minorHAnsi" w:cstheme="minorHAnsi"/>
                <w:sz w:val="22"/>
                <w:szCs w:val="22"/>
              </w:rPr>
            </w:pPr>
          </w:p>
        </w:tc>
        <w:tc>
          <w:tcPr>
            <w:tcW w:w="6030" w:type="dxa"/>
          </w:tcPr>
          <w:p w14:paraId="25B26EFB" w14:textId="4D7A91BD" w:rsidR="004C5214" w:rsidRPr="007539E4" w:rsidRDefault="5A3E1F25" w:rsidP="2559B264">
            <w:pPr>
              <w:rPr>
                <w:rFonts w:asciiTheme="minorHAnsi" w:hAnsiTheme="minorHAnsi" w:cstheme="minorHAnsi"/>
                <w:sz w:val="22"/>
                <w:szCs w:val="22"/>
              </w:rPr>
            </w:pPr>
            <w:r w:rsidRPr="007539E4">
              <w:rPr>
                <w:rFonts w:asciiTheme="minorHAnsi" w:hAnsiTheme="minorHAnsi" w:cstheme="minorHAnsi"/>
                <w:sz w:val="22"/>
                <w:szCs w:val="22"/>
              </w:rPr>
              <w:t xml:space="preserve">Overall, aspen sprouting regeneration density decreased as the stands developed over the past 12 years. This was expected since density dependent mortality happens as sprouts </w:t>
            </w:r>
            <w:proofErr w:type="gramStart"/>
            <w:r w:rsidRPr="007539E4">
              <w:rPr>
                <w:rFonts w:asciiTheme="minorHAnsi" w:hAnsiTheme="minorHAnsi" w:cstheme="minorHAnsi"/>
                <w:sz w:val="22"/>
                <w:szCs w:val="22"/>
              </w:rPr>
              <w:t>compete with each other</w:t>
            </w:r>
            <w:proofErr w:type="gramEnd"/>
            <w:r w:rsidRPr="007539E4">
              <w:rPr>
                <w:rFonts w:asciiTheme="minorHAnsi" w:hAnsiTheme="minorHAnsi" w:cstheme="minorHAnsi"/>
                <w:sz w:val="22"/>
                <w:szCs w:val="22"/>
              </w:rPr>
              <w:t xml:space="preserve">.  </w:t>
            </w:r>
          </w:p>
          <w:p w14:paraId="1B00A7B8" w14:textId="73B59D5A" w:rsidR="5A3E1F25" w:rsidRPr="007539E4" w:rsidRDefault="5A3E1F25" w:rsidP="5A3E1F25">
            <w:pPr>
              <w:rPr>
                <w:rFonts w:asciiTheme="minorHAnsi" w:hAnsiTheme="minorHAnsi" w:cstheme="minorHAnsi"/>
                <w:sz w:val="22"/>
                <w:szCs w:val="22"/>
              </w:rPr>
            </w:pPr>
          </w:p>
          <w:p w14:paraId="7E222F2A" w14:textId="30678434" w:rsidR="004C5214" w:rsidRPr="007539E4" w:rsidRDefault="5A3E1F25" w:rsidP="2559B264">
            <w:pPr>
              <w:rPr>
                <w:rFonts w:asciiTheme="minorHAnsi" w:hAnsiTheme="minorHAnsi" w:cstheme="minorHAnsi"/>
                <w:sz w:val="22"/>
                <w:szCs w:val="22"/>
              </w:rPr>
            </w:pPr>
            <w:r w:rsidRPr="007539E4">
              <w:rPr>
                <w:rFonts w:asciiTheme="minorHAnsi" w:hAnsiTheme="minorHAnsi" w:cstheme="minorHAnsi"/>
                <w:sz w:val="22"/>
                <w:szCs w:val="22"/>
              </w:rPr>
              <w:t xml:space="preserve">After 12 years, aspen regeneration density was still significantly higher in the areas that had low SAD mortality and was </w:t>
            </w:r>
            <w:proofErr w:type="spellStart"/>
            <w:r w:rsidRPr="007539E4">
              <w:rPr>
                <w:rFonts w:asciiTheme="minorHAnsi" w:hAnsiTheme="minorHAnsi" w:cstheme="minorHAnsi"/>
                <w:sz w:val="22"/>
                <w:szCs w:val="22"/>
              </w:rPr>
              <w:t>clearfelled</w:t>
            </w:r>
            <w:proofErr w:type="spellEnd"/>
            <w:r w:rsidRPr="007539E4">
              <w:rPr>
                <w:rFonts w:asciiTheme="minorHAnsi" w:hAnsiTheme="minorHAnsi" w:cstheme="minorHAnsi"/>
                <w:sz w:val="22"/>
                <w:szCs w:val="22"/>
              </w:rPr>
              <w:t xml:space="preserve">.  In contrast, while the initial sprouting density was higher initially in the </w:t>
            </w:r>
            <w:proofErr w:type="spellStart"/>
            <w:r w:rsidRPr="007539E4">
              <w:rPr>
                <w:rFonts w:asciiTheme="minorHAnsi" w:hAnsiTheme="minorHAnsi" w:cstheme="minorHAnsi"/>
                <w:sz w:val="22"/>
                <w:szCs w:val="22"/>
              </w:rPr>
              <w:t>clearfelled</w:t>
            </w:r>
            <w:proofErr w:type="spellEnd"/>
            <w:r w:rsidRPr="007539E4">
              <w:rPr>
                <w:rFonts w:asciiTheme="minorHAnsi" w:hAnsiTheme="minorHAnsi" w:cstheme="minorHAnsi"/>
                <w:sz w:val="22"/>
                <w:szCs w:val="22"/>
              </w:rPr>
              <w:t xml:space="preserve"> moderate severity SAD areas, by 12 years post-treatment that significance went away even though the average density was a few thousand stems greater.  </w:t>
            </w:r>
          </w:p>
          <w:p w14:paraId="5BED6096" w14:textId="3B1BA590" w:rsidR="004C5214" w:rsidRPr="007539E4" w:rsidRDefault="5A3E1F25" w:rsidP="5A3E1F25">
            <w:pPr>
              <w:rPr>
                <w:rFonts w:asciiTheme="minorHAnsi" w:hAnsiTheme="minorHAnsi" w:cstheme="minorHAnsi"/>
                <w:sz w:val="22"/>
                <w:szCs w:val="22"/>
              </w:rPr>
            </w:pPr>
            <w:r w:rsidRPr="007539E4">
              <w:rPr>
                <w:rFonts w:asciiTheme="minorHAnsi" w:hAnsiTheme="minorHAnsi" w:cstheme="minorHAnsi"/>
                <w:sz w:val="22"/>
                <w:szCs w:val="22"/>
              </w:rPr>
              <w:t xml:space="preserve">In the areas that had high SAD mortality, both the initial and post-12 years measurements demonstrate that there was no significant difference in sprouting density with or without </w:t>
            </w:r>
            <w:proofErr w:type="spellStart"/>
            <w:r w:rsidRPr="007539E4">
              <w:rPr>
                <w:rFonts w:asciiTheme="minorHAnsi" w:hAnsiTheme="minorHAnsi" w:cstheme="minorHAnsi"/>
                <w:sz w:val="22"/>
                <w:szCs w:val="22"/>
              </w:rPr>
              <w:t>clearfelling</w:t>
            </w:r>
            <w:proofErr w:type="spellEnd"/>
            <w:r w:rsidRPr="007539E4">
              <w:rPr>
                <w:rFonts w:asciiTheme="minorHAnsi" w:hAnsiTheme="minorHAnsi" w:cstheme="minorHAnsi"/>
                <w:sz w:val="22"/>
                <w:szCs w:val="22"/>
              </w:rPr>
              <w:t>.</w:t>
            </w:r>
          </w:p>
          <w:p w14:paraId="2DFC11AB" w14:textId="714AA972" w:rsidR="004C5214" w:rsidRPr="007539E4" w:rsidRDefault="004C5214" w:rsidP="5A3E1F25">
            <w:pPr>
              <w:rPr>
                <w:rFonts w:asciiTheme="minorHAnsi" w:hAnsiTheme="minorHAnsi" w:cstheme="minorHAnsi"/>
                <w:sz w:val="22"/>
                <w:szCs w:val="22"/>
              </w:rPr>
            </w:pPr>
          </w:p>
          <w:p w14:paraId="177CA808" w14:textId="353E659F" w:rsidR="004C5214" w:rsidRPr="007539E4" w:rsidRDefault="554E5C75" w:rsidP="457DDC9E">
            <w:pPr>
              <w:rPr>
                <w:rFonts w:asciiTheme="minorHAnsi" w:hAnsiTheme="minorHAnsi" w:cstheme="minorHAnsi"/>
                <w:sz w:val="22"/>
                <w:szCs w:val="22"/>
              </w:rPr>
            </w:pPr>
            <w:r w:rsidRPr="007539E4">
              <w:rPr>
                <w:rFonts w:asciiTheme="minorHAnsi" w:hAnsiTheme="minorHAnsi" w:cstheme="minorHAnsi"/>
                <w:sz w:val="22"/>
                <w:szCs w:val="22"/>
              </w:rPr>
              <w:t xml:space="preserve">Overall, based on the sprouting density metric alone, early identification of aspen stands that are starting to show symptoms of SAD and </w:t>
            </w:r>
            <w:proofErr w:type="spellStart"/>
            <w:r w:rsidRPr="007539E4">
              <w:rPr>
                <w:rFonts w:asciiTheme="minorHAnsi" w:hAnsiTheme="minorHAnsi" w:cstheme="minorHAnsi"/>
                <w:sz w:val="22"/>
                <w:szCs w:val="22"/>
              </w:rPr>
              <w:t>clearfelling</w:t>
            </w:r>
            <w:proofErr w:type="spellEnd"/>
            <w:r w:rsidRPr="007539E4">
              <w:rPr>
                <w:rFonts w:asciiTheme="minorHAnsi" w:hAnsiTheme="minorHAnsi" w:cstheme="minorHAnsi"/>
                <w:sz w:val="22"/>
                <w:szCs w:val="22"/>
              </w:rPr>
              <w:t xml:space="preserve"> them would provide opportunities to get substantial initial sprouting AND maintain high levels of sapling density (9500 stems/acre) at least 12 years post treatment.  Those stands that had moderate SAD mortality (20-60% SAD mortality) did initially produce substantial higher initial sprouting after </w:t>
            </w:r>
            <w:proofErr w:type="spellStart"/>
            <w:r w:rsidRPr="007539E4">
              <w:rPr>
                <w:rFonts w:asciiTheme="minorHAnsi" w:hAnsiTheme="minorHAnsi" w:cstheme="minorHAnsi"/>
                <w:sz w:val="22"/>
                <w:szCs w:val="22"/>
              </w:rPr>
              <w:t>clearfelling</w:t>
            </w:r>
            <w:proofErr w:type="spellEnd"/>
            <w:r w:rsidRPr="007539E4">
              <w:rPr>
                <w:rFonts w:asciiTheme="minorHAnsi" w:hAnsiTheme="minorHAnsi" w:cstheme="minorHAnsi"/>
                <w:sz w:val="22"/>
                <w:szCs w:val="22"/>
              </w:rPr>
              <w:t xml:space="preserve"> than the uncut stands, but that difference narrowed through time.  In these stands, </w:t>
            </w:r>
            <w:proofErr w:type="spellStart"/>
            <w:r w:rsidRPr="007539E4">
              <w:rPr>
                <w:rFonts w:asciiTheme="minorHAnsi" w:hAnsiTheme="minorHAnsi" w:cstheme="minorHAnsi"/>
                <w:sz w:val="22"/>
                <w:szCs w:val="22"/>
              </w:rPr>
              <w:t>clearfelling</w:t>
            </w:r>
            <w:proofErr w:type="spellEnd"/>
            <w:r w:rsidRPr="007539E4">
              <w:rPr>
                <w:rFonts w:asciiTheme="minorHAnsi" w:hAnsiTheme="minorHAnsi" w:cstheme="minorHAnsi"/>
                <w:sz w:val="22"/>
                <w:szCs w:val="22"/>
              </w:rPr>
              <w:t xml:space="preserve"> could be used to initiate a high amount of sprouting to offset browsing pressure and reduce future woody fuel loads.  In areas that had high SAD mortality (&gt;60% mortality), </w:t>
            </w:r>
            <w:proofErr w:type="spellStart"/>
            <w:r w:rsidRPr="007539E4">
              <w:rPr>
                <w:rFonts w:asciiTheme="minorHAnsi" w:hAnsiTheme="minorHAnsi" w:cstheme="minorHAnsi"/>
                <w:sz w:val="22"/>
                <w:szCs w:val="22"/>
              </w:rPr>
              <w:t>clearfelling</w:t>
            </w:r>
            <w:proofErr w:type="spellEnd"/>
            <w:r w:rsidRPr="007539E4">
              <w:rPr>
                <w:rFonts w:asciiTheme="minorHAnsi" w:hAnsiTheme="minorHAnsi" w:cstheme="minorHAnsi"/>
                <w:sz w:val="22"/>
                <w:szCs w:val="22"/>
              </w:rPr>
              <w:t xml:space="preserve"> didn’t appreciatively increase the sprouting initially or 12 years post.  </w:t>
            </w:r>
            <w:proofErr w:type="spellStart"/>
            <w:r w:rsidRPr="007539E4">
              <w:rPr>
                <w:rFonts w:asciiTheme="minorHAnsi" w:hAnsiTheme="minorHAnsi" w:cstheme="minorHAnsi"/>
                <w:sz w:val="22"/>
                <w:szCs w:val="22"/>
              </w:rPr>
              <w:lastRenderedPageBreak/>
              <w:t>Clearfelling</w:t>
            </w:r>
            <w:proofErr w:type="spellEnd"/>
            <w:r w:rsidRPr="007539E4">
              <w:rPr>
                <w:rFonts w:asciiTheme="minorHAnsi" w:hAnsiTheme="minorHAnsi" w:cstheme="minorHAnsi"/>
                <w:sz w:val="22"/>
                <w:szCs w:val="22"/>
              </w:rPr>
              <w:t xml:space="preserve"> would be appropriate if attempting to reduce surface fuel loads.  </w:t>
            </w:r>
          </w:p>
          <w:p w14:paraId="525593EC" w14:textId="7B25840A" w:rsidR="004C5214" w:rsidRPr="007539E4" w:rsidRDefault="004C5214" w:rsidP="5A3E1F25">
            <w:pPr>
              <w:rPr>
                <w:rFonts w:asciiTheme="minorHAnsi" w:hAnsiTheme="minorHAnsi" w:cstheme="minorHAnsi"/>
                <w:sz w:val="22"/>
                <w:szCs w:val="22"/>
              </w:rPr>
            </w:pPr>
          </w:p>
        </w:tc>
      </w:tr>
      <w:tr w:rsidR="718B787E" w:rsidRPr="007539E4" w14:paraId="55018252" w14:textId="77777777" w:rsidTr="6CA9B948">
        <w:tc>
          <w:tcPr>
            <w:tcW w:w="2245" w:type="dxa"/>
          </w:tcPr>
          <w:p w14:paraId="3247E1BF" w14:textId="4788E990" w:rsidR="718B787E" w:rsidRPr="007539E4" w:rsidRDefault="718B787E" w:rsidP="718B787E">
            <w:pPr>
              <w:rPr>
                <w:rFonts w:asciiTheme="minorHAnsi" w:eastAsia="Calibri" w:hAnsiTheme="minorHAnsi" w:cstheme="minorHAnsi"/>
                <w:sz w:val="22"/>
                <w:szCs w:val="22"/>
              </w:rPr>
            </w:pPr>
            <w:r w:rsidRPr="007539E4">
              <w:rPr>
                <w:rFonts w:asciiTheme="minorHAnsi" w:eastAsia="Calibri" w:hAnsiTheme="minorHAnsi" w:cstheme="minorHAnsi"/>
                <w:sz w:val="22"/>
                <w:szCs w:val="22"/>
              </w:rPr>
              <w:lastRenderedPageBreak/>
              <w:t>b. Did harvest impact aspen regeneration height in SAD affected stands?</w:t>
            </w:r>
          </w:p>
        </w:tc>
        <w:tc>
          <w:tcPr>
            <w:tcW w:w="2107" w:type="dxa"/>
          </w:tcPr>
          <w:p w14:paraId="51C020C2" w14:textId="47E8F119" w:rsidR="718B787E" w:rsidRPr="007539E4" w:rsidRDefault="718B787E" w:rsidP="718B787E">
            <w:pPr>
              <w:pStyle w:val="ListParagraph"/>
              <w:ind w:left="0"/>
              <w:rPr>
                <w:rFonts w:asciiTheme="minorHAnsi" w:eastAsia="Calibri" w:hAnsiTheme="minorHAnsi" w:cstheme="minorHAnsi"/>
                <w:sz w:val="22"/>
                <w:szCs w:val="22"/>
              </w:rPr>
            </w:pPr>
            <w:r w:rsidRPr="007539E4">
              <w:rPr>
                <w:rFonts w:asciiTheme="minorHAnsi" w:eastAsia="Calibri" w:hAnsiTheme="minorHAnsi" w:cstheme="minorHAnsi"/>
                <w:sz w:val="22"/>
                <w:szCs w:val="22"/>
              </w:rPr>
              <w:t>Stem Height</w:t>
            </w:r>
          </w:p>
        </w:tc>
        <w:tc>
          <w:tcPr>
            <w:tcW w:w="8010" w:type="dxa"/>
          </w:tcPr>
          <w:p w14:paraId="0C06D4F3" w14:textId="7372B547" w:rsidR="718B787E" w:rsidRPr="007539E4" w:rsidRDefault="718B787E" w:rsidP="718B787E">
            <w:pPr>
              <w:rPr>
                <w:rFonts w:asciiTheme="minorHAnsi" w:eastAsia="Calibri" w:hAnsiTheme="minorHAnsi" w:cstheme="minorHAnsi"/>
                <w:sz w:val="22"/>
                <w:szCs w:val="22"/>
                <w:u w:val="single"/>
              </w:rPr>
            </w:pPr>
            <w:r w:rsidRPr="007539E4">
              <w:rPr>
                <w:rFonts w:asciiTheme="minorHAnsi" w:eastAsia="Calibri" w:hAnsiTheme="minorHAnsi" w:cstheme="minorHAnsi"/>
                <w:b/>
                <w:bCs/>
                <w:sz w:val="22"/>
                <w:szCs w:val="22"/>
                <w:u w:val="single"/>
              </w:rPr>
              <w:t>Sheppherd et al. 2015 finding for 2010 – 2012:</w:t>
            </w:r>
          </w:p>
          <w:p w14:paraId="4FF05858" w14:textId="129DE0F3" w:rsidR="718B787E" w:rsidRPr="007539E4" w:rsidRDefault="718B787E" w:rsidP="718B787E">
            <w:pPr>
              <w:pStyle w:val="ListParagraph"/>
              <w:numPr>
                <w:ilvl w:val="0"/>
                <w:numId w:val="5"/>
              </w:numPr>
              <w:rPr>
                <w:rFonts w:asciiTheme="minorHAnsi" w:hAnsiTheme="minorHAnsi" w:cstheme="minorHAnsi"/>
                <w:b/>
                <w:bCs/>
                <w:sz w:val="22"/>
                <w:szCs w:val="22"/>
              </w:rPr>
            </w:pPr>
            <w:r w:rsidRPr="007539E4">
              <w:rPr>
                <w:rFonts w:asciiTheme="minorHAnsi" w:eastAsia="Calibri" w:hAnsiTheme="minorHAnsi" w:cstheme="minorHAnsi"/>
                <w:sz w:val="22"/>
                <w:szCs w:val="22"/>
              </w:rPr>
              <w:t xml:space="preserve">Stem height was higher in cut vs uncut stands in </w:t>
            </w:r>
            <w:r w:rsidRPr="007539E4">
              <w:rPr>
                <w:rFonts w:asciiTheme="minorHAnsi" w:eastAsia="Calibri" w:hAnsiTheme="minorHAnsi" w:cstheme="minorHAnsi"/>
                <w:b/>
                <w:bCs/>
                <w:sz w:val="22"/>
                <w:szCs w:val="22"/>
              </w:rPr>
              <w:t>low and moderate mortality levels</w:t>
            </w:r>
            <w:r w:rsidRPr="007539E4">
              <w:rPr>
                <w:rFonts w:asciiTheme="minorHAnsi" w:eastAsia="Calibri" w:hAnsiTheme="minorHAnsi" w:cstheme="minorHAnsi"/>
                <w:sz w:val="22"/>
                <w:szCs w:val="22"/>
              </w:rPr>
              <w:t xml:space="preserve"> in </w:t>
            </w:r>
            <w:proofErr w:type="gramStart"/>
            <w:r w:rsidRPr="007539E4">
              <w:rPr>
                <w:rFonts w:asciiTheme="minorHAnsi" w:eastAsia="Calibri" w:hAnsiTheme="minorHAnsi" w:cstheme="minorHAnsi"/>
                <w:sz w:val="22"/>
                <w:szCs w:val="22"/>
              </w:rPr>
              <w:t>2012</w:t>
            </w:r>
            <w:proofErr w:type="gramEnd"/>
          </w:p>
          <w:p w14:paraId="5594DDD2" w14:textId="47AA9ACC" w:rsidR="718B787E" w:rsidRPr="007539E4" w:rsidRDefault="718B787E" w:rsidP="718B787E">
            <w:pPr>
              <w:pStyle w:val="ListParagraph"/>
              <w:numPr>
                <w:ilvl w:val="0"/>
                <w:numId w:val="5"/>
              </w:numPr>
              <w:rPr>
                <w:rFonts w:asciiTheme="minorHAnsi" w:hAnsiTheme="minorHAnsi" w:cstheme="minorHAnsi"/>
                <w:b/>
                <w:bCs/>
                <w:sz w:val="22"/>
                <w:szCs w:val="22"/>
              </w:rPr>
            </w:pPr>
            <w:r w:rsidRPr="007539E4">
              <w:rPr>
                <w:rFonts w:asciiTheme="minorHAnsi" w:eastAsia="Calibri" w:hAnsiTheme="minorHAnsi" w:cstheme="minorHAnsi"/>
                <w:sz w:val="22"/>
                <w:szCs w:val="22"/>
              </w:rPr>
              <w:t>Cutting had no effect on stem height in</w:t>
            </w:r>
            <w:r w:rsidRPr="007539E4">
              <w:rPr>
                <w:rFonts w:asciiTheme="minorHAnsi" w:eastAsia="Calibri" w:hAnsiTheme="minorHAnsi" w:cstheme="minorHAnsi"/>
                <w:b/>
                <w:bCs/>
                <w:sz w:val="22"/>
                <w:szCs w:val="22"/>
              </w:rPr>
              <w:t xml:space="preserve"> high mortality</w:t>
            </w:r>
            <w:r w:rsidRPr="007539E4">
              <w:rPr>
                <w:rFonts w:asciiTheme="minorHAnsi" w:eastAsia="Calibri" w:hAnsiTheme="minorHAnsi" w:cstheme="minorHAnsi"/>
                <w:sz w:val="22"/>
                <w:szCs w:val="22"/>
              </w:rPr>
              <w:t xml:space="preserve"> stands in </w:t>
            </w:r>
            <w:proofErr w:type="gramStart"/>
            <w:r w:rsidRPr="007539E4">
              <w:rPr>
                <w:rFonts w:asciiTheme="minorHAnsi" w:eastAsia="Calibri" w:hAnsiTheme="minorHAnsi" w:cstheme="minorHAnsi"/>
                <w:sz w:val="22"/>
                <w:szCs w:val="22"/>
              </w:rPr>
              <w:t>2012</w:t>
            </w:r>
            <w:proofErr w:type="gramEnd"/>
          </w:p>
          <w:p w14:paraId="545AF80B" w14:textId="2B948C1F" w:rsidR="718B787E" w:rsidRPr="007539E4" w:rsidRDefault="718B787E" w:rsidP="718B787E">
            <w:pPr>
              <w:pStyle w:val="ListParagraph"/>
              <w:numPr>
                <w:ilvl w:val="0"/>
                <w:numId w:val="5"/>
              </w:numPr>
              <w:rPr>
                <w:rFonts w:asciiTheme="minorHAnsi" w:hAnsiTheme="minorHAnsi" w:cstheme="minorHAnsi"/>
                <w:sz w:val="22"/>
                <w:szCs w:val="22"/>
              </w:rPr>
            </w:pPr>
            <w:r w:rsidRPr="007539E4">
              <w:rPr>
                <w:rFonts w:asciiTheme="minorHAnsi" w:eastAsia="Calibri" w:hAnsiTheme="minorHAnsi" w:cstheme="minorHAnsi"/>
                <w:sz w:val="22"/>
                <w:szCs w:val="22"/>
              </w:rPr>
              <w:t xml:space="preserve">Stem height in both cut and uncut treatments in </w:t>
            </w:r>
            <w:r w:rsidRPr="007539E4">
              <w:rPr>
                <w:rFonts w:asciiTheme="minorHAnsi" w:eastAsia="Calibri" w:hAnsiTheme="minorHAnsi" w:cstheme="minorHAnsi"/>
                <w:b/>
                <w:bCs/>
                <w:sz w:val="22"/>
                <w:szCs w:val="22"/>
              </w:rPr>
              <w:t>high mortality</w:t>
            </w:r>
            <w:r w:rsidRPr="007539E4">
              <w:rPr>
                <w:rFonts w:asciiTheme="minorHAnsi" w:eastAsia="Calibri" w:hAnsiTheme="minorHAnsi" w:cstheme="minorHAnsi"/>
                <w:sz w:val="22"/>
                <w:szCs w:val="22"/>
              </w:rPr>
              <w:t xml:space="preserve"> stands were higher than uncut stands in low and moderate mortality levels in 2012.</w:t>
            </w:r>
          </w:p>
          <w:p w14:paraId="194D2E80" w14:textId="02BA766B" w:rsidR="718B787E" w:rsidRPr="007539E4" w:rsidRDefault="718B787E" w:rsidP="718B787E">
            <w:pPr>
              <w:rPr>
                <w:rFonts w:asciiTheme="minorHAnsi" w:eastAsia="Calibri" w:hAnsiTheme="minorHAnsi" w:cstheme="minorHAnsi"/>
                <w:b/>
                <w:bCs/>
                <w:sz w:val="22"/>
                <w:szCs w:val="22"/>
              </w:rPr>
            </w:pPr>
            <w:r w:rsidRPr="007539E4">
              <w:rPr>
                <w:rFonts w:asciiTheme="minorHAnsi" w:eastAsia="Calibri" w:hAnsiTheme="minorHAnsi" w:cstheme="minorHAnsi"/>
                <w:b/>
                <w:bCs/>
                <w:sz w:val="22"/>
                <w:szCs w:val="22"/>
                <w:u w:val="single"/>
              </w:rPr>
              <w:t>2022 Findings</w:t>
            </w:r>
          </w:p>
          <w:p w14:paraId="5CE06405" w14:textId="343D7E78" w:rsidR="718B787E" w:rsidRPr="007539E4" w:rsidRDefault="718B787E" w:rsidP="718B787E">
            <w:pPr>
              <w:pStyle w:val="ListParagraph"/>
              <w:numPr>
                <w:ilvl w:val="0"/>
                <w:numId w:val="4"/>
              </w:numPr>
              <w:rPr>
                <w:rFonts w:asciiTheme="minorHAnsi" w:hAnsiTheme="minorHAnsi" w:cstheme="minorHAnsi"/>
                <w:sz w:val="22"/>
                <w:szCs w:val="22"/>
              </w:rPr>
            </w:pPr>
            <w:r w:rsidRPr="007539E4">
              <w:rPr>
                <w:rFonts w:asciiTheme="minorHAnsi" w:eastAsia="Calibri" w:hAnsiTheme="minorHAnsi" w:cstheme="minorHAnsi"/>
                <w:sz w:val="22"/>
                <w:szCs w:val="22"/>
              </w:rPr>
              <w:t xml:space="preserve">Stem heights were higher in cut vs uncut stands in </w:t>
            </w:r>
            <w:r w:rsidRPr="007539E4">
              <w:rPr>
                <w:rFonts w:asciiTheme="minorHAnsi" w:eastAsia="Calibri" w:hAnsiTheme="minorHAnsi" w:cstheme="minorHAnsi"/>
                <w:b/>
                <w:bCs/>
                <w:sz w:val="22"/>
                <w:szCs w:val="22"/>
              </w:rPr>
              <w:t>low and moderate</w:t>
            </w:r>
            <w:r w:rsidRPr="007539E4">
              <w:rPr>
                <w:rFonts w:asciiTheme="minorHAnsi" w:eastAsia="Calibri" w:hAnsiTheme="minorHAnsi" w:cstheme="minorHAnsi"/>
                <w:sz w:val="22"/>
                <w:szCs w:val="22"/>
              </w:rPr>
              <w:t xml:space="preserve"> mortality levels in </w:t>
            </w:r>
            <w:proofErr w:type="gramStart"/>
            <w:r w:rsidRPr="007539E4">
              <w:rPr>
                <w:rFonts w:asciiTheme="minorHAnsi" w:eastAsia="Calibri" w:hAnsiTheme="minorHAnsi" w:cstheme="minorHAnsi"/>
                <w:sz w:val="22"/>
                <w:szCs w:val="22"/>
              </w:rPr>
              <w:t>2022</w:t>
            </w:r>
            <w:proofErr w:type="gramEnd"/>
          </w:p>
          <w:p w14:paraId="22485DAC" w14:textId="334D3A12" w:rsidR="718B787E" w:rsidRPr="007539E4" w:rsidRDefault="718B787E" w:rsidP="718B787E">
            <w:pPr>
              <w:pStyle w:val="ListParagraph"/>
              <w:numPr>
                <w:ilvl w:val="0"/>
                <w:numId w:val="4"/>
              </w:numPr>
              <w:rPr>
                <w:rFonts w:asciiTheme="minorHAnsi" w:eastAsiaTheme="minorEastAsia" w:hAnsiTheme="minorHAnsi" w:cstheme="minorHAnsi"/>
                <w:sz w:val="22"/>
                <w:szCs w:val="22"/>
              </w:rPr>
            </w:pPr>
            <w:r w:rsidRPr="007539E4">
              <w:rPr>
                <w:rFonts w:asciiTheme="minorHAnsi" w:eastAsia="Calibri" w:hAnsiTheme="minorHAnsi" w:cstheme="minorHAnsi"/>
                <w:sz w:val="22"/>
                <w:szCs w:val="22"/>
              </w:rPr>
              <w:t xml:space="preserve">Stem heights in cut stands in </w:t>
            </w:r>
            <w:r w:rsidRPr="007539E4">
              <w:rPr>
                <w:rFonts w:asciiTheme="minorHAnsi" w:eastAsia="Calibri" w:hAnsiTheme="minorHAnsi" w:cstheme="minorHAnsi"/>
                <w:b/>
                <w:bCs/>
                <w:sz w:val="22"/>
                <w:szCs w:val="22"/>
              </w:rPr>
              <w:t>high mortality</w:t>
            </w:r>
            <w:r w:rsidRPr="007539E4">
              <w:rPr>
                <w:rFonts w:asciiTheme="minorHAnsi" w:eastAsia="Calibri" w:hAnsiTheme="minorHAnsi" w:cstheme="minorHAnsi"/>
                <w:sz w:val="22"/>
                <w:szCs w:val="22"/>
              </w:rPr>
              <w:t xml:space="preserve"> were not statistically different from uncut stands across all mortality </w:t>
            </w:r>
            <w:proofErr w:type="gramStart"/>
            <w:r w:rsidRPr="007539E4">
              <w:rPr>
                <w:rFonts w:asciiTheme="minorHAnsi" w:eastAsia="Calibri" w:hAnsiTheme="minorHAnsi" w:cstheme="minorHAnsi"/>
                <w:sz w:val="22"/>
                <w:szCs w:val="22"/>
              </w:rPr>
              <w:t>levels</w:t>
            </w:r>
            <w:proofErr w:type="gramEnd"/>
          </w:p>
          <w:p w14:paraId="7A2F513C" w14:textId="7020F883" w:rsidR="718B787E" w:rsidRPr="007539E4" w:rsidRDefault="718B787E" w:rsidP="718B787E">
            <w:pPr>
              <w:rPr>
                <w:rFonts w:asciiTheme="minorHAnsi" w:eastAsia="Calibri" w:hAnsiTheme="minorHAnsi" w:cstheme="minorHAnsi"/>
                <w:sz w:val="22"/>
                <w:szCs w:val="22"/>
              </w:rPr>
            </w:pPr>
          </w:p>
          <w:p w14:paraId="0E63A8D4" w14:textId="4BC3F2EB" w:rsidR="718B787E" w:rsidRPr="007539E4" w:rsidRDefault="718B787E" w:rsidP="718B787E">
            <w:pPr>
              <w:rPr>
                <w:rFonts w:asciiTheme="minorHAnsi" w:eastAsia="Calibri" w:hAnsiTheme="minorHAnsi" w:cstheme="minorHAnsi"/>
                <w:sz w:val="22"/>
                <w:szCs w:val="22"/>
              </w:rPr>
            </w:pPr>
          </w:p>
        </w:tc>
        <w:tc>
          <w:tcPr>
            <w:tcW w:w="6030" w:type="dxa"/>
          </w:tcPr>
          <w:p w14:paraId="35897CBA" w14:textId="2A04C693" w:rsidR="718B787E" w:rsidRPr="007539E4" w:rsidRDefault="457DDC9E" w:rsidP="457DDC9E">
            <w:pPr>
              <w:rPr>
                <w:rFonts w:asciiTheme="minorHAnsi" w:eastAsia="Calibri" w:hAnsiTheme="minorHAnsi" w:cstheme="minorHAnsi"/>
                <w:sz w:val="22"/>
                <w:szCs w:val="22"/>
              </w:rPr>
            </w:pPr>
            <w:r w:rsidRPr="007539E4">
              <w:rPr>
                <w:rFonts w:asciiTheme="minorHAnsi" w:eastAsia="Calibri" w:hAnsiTheme="minorHAnsi" w:cstheme="minorHAnsi"/>
                <w:sz w:val="22"/>
                <w:szCs w:val="22"/>
              </w:rPr>
              <w:t xml:space="preserve">The trend of taller stems in the </w:t>
            </w:r>
            <w:proofErr w:type="spellStart"/>
            <w:r w:rsidRPr="007539E4">
              <w:rPr>
                <w:rFonts w:asciiTheme="minorHAnsi" w:eastAsia="Calibri" w:hAnsiTheme="minorHAnsi" w:cstheme="minorHAnsi"/>
                <w:sz w:val="22"/>
                <w:szCs w:val="22"/>
              </w:rPr>
              <w:t>clearfelled</w:t>
            </w:r>
            <w:proofErr w:type="spellEnd"/>
            <w:r w:rsidRPr="007539E4">
              <w:rPr>
                <w:rFonts w:asciiTheme="minorHAnsi" w:eastAsia="Calibri" w:hAnsiTheme="minorHAnsi" w:cstheme="minorHAnsi"/>
                <w:sz w:val="22"/>
                <w:szCs w:val="22"/>
              </w:rPr>
              <w:t xml:space="preserve"> low and moderate SAD impacted stands versus the uncut areas continued 12 years post-harvest.  On average, these stems were about 5 to 6 meters tall (16 to 20 feet tall) compared to 2 to 3 meters (5 to 10 ft) tall in the uncut areas that experienced SAD low to moderate mortality.  </w:t>
            </w:r>
          </w:p>
          <w:p w14:paraId="7E8B0BFE" w14:textId="5350BABE" w:rsidR="718B787E" w:rsidRPr="007539E4" w:rsidRDefault="718B787E" w:rsidP="457DDC9E">
            <w:pPr>
              <w:rPr>
                <w:rFonts w:asciiTheme="minorHAnsi" w:eastAsia="Calibri" w:hAnsiTheme="minorHAnsi" w:cstheme="minorHAnsi"/>
                <w:sz w:val="22"/>
                <w:szCs w:val="22"/>
              </w:rPr>
            </w:pPr>
          </w:p>
          <w:p w14:paraId="28D486E3" w14:textId="538B64DB" w:rsidR="718B787E" w:rsidRPr="007539E4" w:rsidRDefault="457DDC9E" w:rsidP="457DDC9E">
            <w:pPr>
              <w:rPr>
                <w:rFonts w:asciiTheme="minorHAnsi" w:eastAsia="Calibri" w:hAnsiTheme="minorHAnsi" w:cstheme="minorHAnsi"/>
                <w:sz w:val="22"/>
                <w:szCs w:val="22"/>
              </w:rPr>
            </w:pPr>
            <w:r w:rsidRPr="007539E4">
              <w:rPr>
                <w:rFonts w:asciiTheme="minorHAnsi" w:eastAsia="Calibri" w:hAnsiTheme="minorHAnsi" w:cstheme="minorHAnsi"/>
                <w:sz w:val="22"/>
                <w:szCs w:val="22"/>
              </w:rPr>
              <w:t>The high mortality SAD areas didn’t have differences in aspen sprout heights initially or after 12 years. After 12 years, the sprouts were on average 4 meters tall (13 feet).</w:t>
            </w:r>
          </w:p>
          <w:p w14:paraId="06446306" w14:textId="7CF5ADA0" w:rsidR="718B787E" w:rsidRPr="007539E4" w:rsidRDefault="718B787E" w:rsidP="457DDC9E">
            <w:pPr>
              <w:rPr>
                <w:rFonts w:asciiTheme="minorHAnsi" w:eastAsia="Calibri" w:hAnsiTheme="minorHAnsi" w:cstheme="minorHAnsi"/>
                <w:sz w:val="22"/>
                <w:szCs w:val="22"/>
              </w:rPr>
            </w:pPr>
          </w:p>
          <w:p w14:paraId="38D64D69" w14:textId="718817A5" w:rsidR="718B787E" w:rsidRPr="007539E4" w:rsidRDefault="457DDC9E" w:rsidP="457DDC9E">
            <w:pPr>
              <w:rPr>
                <w:rFonts w:asciiTheme="minorHAnsi" w:eastAsia="Calibri" w:hAnsiTheme="minorHAnsi" w:cstheme="minorHAnsi"/>
                <w:sz w:val="22"/>
                <w:szCs w:val="22"/>
              </w:rPr>
            </w:pPr>
            <w:r w:rsidRPr="007539E4">
              <w:rPr>
                <w:rFonts w:asciiTheme="minorHAnsi" w:eastAsia="Calibri" w:hAnsiTheme="minorHAnsi" w:cstheme="minorHAnsi"/>
                <w:sz w:val="22"/>
                <w:szCs w:val="22"/>
              </w:rPr>
              <w:t xml:space="preserve">Overall, </w:t>
            </w:r>
            <w:proofErr w:type="spellStart"/>
            <w:r w:rsidRPr="007539E4">
              <w:rPr>
                <w:rFonts w:asciiTheme="minorHAnsi" w:eastAsia="Calibri" w:hAnsiTheme="minorHAnsi" w:cstheme="minorHAnsi"/>
                <w:sz w:val="22"/>
                <w:szCs w:val="22"/>
              </w:rPr>
              <w:t>clearfelling</w:t>
            </w:r>
            <w:proofErr w:type="spellEnd"/>
            <w:r w:rsidRPr="007539E4">
              <w:rPr>
                <w:rFonts w:asciiTheme="minorHAnsi" w:eastAsia="Calibri" w:hAnsiTheme="minorHAnsi" w:cstheme="minorHAnsi"/>
                <w:sz w:val="22"/>
                <w:szCs w:val="22"/>
              </w:rPr>
              <w:t xml:space="preserve"> in the low and moderate SAD impacted stands allowed faster growth of the sprouts than that observed in the uncut stands.  This faster growth initially and 12 years post-harvest and the increase in sprout density ensures sufficient recruitment into the overstory and reduces the impact of browsing.</w:t>
            </w:r>
          </w:p>
          <w:p w14:paraId="257C5D2E" w14:textId="43DAD422" w:rsidR="718B787E" w:rsidRPr="007539E4" w:rsidRDefault="718B787E" w:rsidP="457DDC9E">
            <w:pPr>
              <w:rPr>
                <w:rFonts w:asciiTheme="minorHAnsi" w:eastAsia="Calibri" w:hAnsiTheme="minorHAnsi" w:cstheme="minorHAnsi"/>
                <w:sz w:val="22"/>
                <w:szCs w:val="22"/>
              </w:rPr>
            </w:pPr>
          </w:p>
          <w:p w14:paraId="77210B5A" w14:textId="526B6C4C" w:rsidR="718B787E" w:rsidRPr="007539E4" w:rsidRDefault="457DDC9E" w:rsidP="457DDC9E">
            <w:pPr>
              <w:rPr>
                <w:rFonts w:asciiTheme="minorHAnsi" w:eastAsia="Calibri" w:hAnsiTheme="minorHAnsi" w:cstheme="minorHAnsi"/>
                <w:sz w:val="22"/>
                <w:szCs w:val="22"/>
              </w:rPr>
            </w:pPr>
            <w:r w:rsidRPr="007539E4">
              <w:rPr>
                <w:rFonts w:asciiTheme="minorHAnsi" w:eastAsia="Calibri" w:hAnsiTheme="minorHAnsi" w:cstheme="minorHAnsi"/>
                <w:sz w:val="22"/>
                <w:szCs w:val="22"/>
              </w:rPr>
              <w:t xml:space="preserve">A similar trend of fast height growth was observed in the high mortality SAD stands whether they were cut or not.  It seems that removing the overstory via harvesting or through high levels of SAD mortality provides more resources (I.e. </w:t>
            </w:r>
            <w:proofErr w:type="gramStart"/>
            <w:r w:rsidRPr="007539E4">
              <w:rPr>
                <w:rFonts w:asciiTheme="minorHAnsi" w:eastAsia="Calibri" w:hAnsiTheme="minorHAnsi" w:cstheme="minorHAnsi"/>
                <w:sz w:val="22"/>
                <w:szCs w:val="22"/>
              </w:rPr>
              <w:t>more light</w:t>
            </w:r>
            <w:proofErr w:type="gramEnd"/>
            <w:r w:rsidRPr="007539E4">
              <w:rPr>
                <w:rFonts w:asciiTheme="minorHAnsi" w:eastAsia="Calibri" w:hAnsiTheme="minorHAnsi" w:cstheme="minorHAnsi"/>
                <w:sz w:val="22"/>
                <w:szCs w:val="22"/>
              </w:rPr>
              <w:t xml:space="preserve">) for sprout growth. </w:t>
            </w:r>
          </w:p>
          <w:p w14:paraId="26DA2DD8" w14:textId="203FCE4C" w:rsidR="718B787E" w:rsidRPr="007539E4" w:rsidRDefault="718B787E" w:rsidP="007539E4">
            <w:pPr>
              <w:rPr>
                <w:rFonts w:asciiTheme="minorHAnsi" w:eastAsia="Calibri" w:hAnsiTheme="minorHAnsi" w:cstheme="minorHAnsi"/>
                <w:sz w:val="22"/>
                <w:szCs w:val="22"/>
              </w:rPr>
            </w:pPr>
          </w:p>
        </w:tc>
      </w:tr>
    </w:tbl>
    <w:p w14:paraId="2BE75AB8" w14:textId="77777777" w:rsidR="00A514AC" w:rsidRDefault="00A514AC" w:rsidP="718B787E">
      <w:pPr>
        <w:spacing w:after="160" w:line="259" w:lineRule="auto"/>
        <w:rPr>
          <w:rFonts w:asciiTheme="minorHAnsi" w:hAnsiTheme="minorHAnsi" w:cstheme="minorBidi"/>
          <w:b/>
          <w:bCs/>
          <w:sz w:val="28"/>
          <w:szCs w:val="28"/>
        </w:rPr>
      </w:pPr>
    </w:p>
    <w:p w14:paraId="06C55D15" w14:textId="77777777" w:rsidR="00234D80" w:rsidRDefault="00234D80">
      <w:pPr>
        <w:spacing w:after="160" w:line="259" w:lineRule="auto"/>
        <w:rPr>
          <w:rFonts w:asciiTheme="minorHAnsi" w:hAnsiTheme="minorHAnsi" w:cstheme="minorBidi"/>
          <w:b/>
          <w:bCs/>
          <w:sz w:val="28"/>
          <w:szCs w:val="28"/>
        </w:rPr>
      </w:pPr>
      <w:r>
        <w:rPr>
          <w:rFonts w:asciiTheme="minorHAnsi" w:hAnsiTheme="minorHAnsi" w:cstheme="minorBidi"/>
          <w:b/>
          <w:bCs/>
          <w:sz w:val="28"/>
          <w:szCs w:val="28"/>
        </w:rPr>
        <w:br w:type="page"/>
      </w:r>
    </w:p>
    <w:p w14:paraId="7D1AB715" w14:textId="2D3C8BA1" w:rsidR="002717CF" w:rsidRPr="008060C4" w:rsidRDefault="718B787E" w:rsidP="718B787E">
      <w:pPr>
        <w:spacing w:after="160" w:line="259" w:lineRule="auto"/>
        <w:rPr>
          <w:rFonts w:asciiTheme="minorHAnsi" w:hAnsiTheme="minorHAnsi" w:cstheme="minorBidi"/>
          <w:b/>
          <w:bCs/>
          <w:sz w:val="28"/>
          <w:szCs w:val="28"/>
        </w:rPr>
      </w:pPr>
      <w:r w:rsidRPr="718B787E">
        <w:rPr>
          <w:rFonts w:asciiTheme="minorHAnsi" w:hAnsiTheme="minorHAnsi" w:cstheme="minorBidi"/>
          <w:b/>
          <w:bCs/>
          <w:sz w:val="28"/>
          <w:szCs w:val="28"/>
        </w:rPr>
        <w:lastRenderedPageBreak/>
        <w:t>3. Landscape-scale impacts of spruce bark beetle and climate on forest change</w:t>
      </w:r>
    </w:p>
    <w:p w14:paraId="297F4BEC" w14:textId="009D4260" w:rsidR="0041616C" w:rsidRPr="008060C4" w:rsidRDefault="0041616C" w:rsidP="00696F8F">
      <w:pPr>
        <w:rPr>
          <w:rFonts w:asciiTheme="minorHAnsi" w:hAnsiTheme="minorHAnsi" w:cstheme="minorHAnsi"/>
          <w:b/>
          <w:sz w:val="28"/>
          <w:szCs w:val="28"/>
        </w:rPr>
      </w:pPr>
      <w:r w:rsidRPr="008060C4">
        <w:rPr>
          <w:rFonts w:asciiTheme="minorHAnsi" w:hAnsiTheme="minorHAnsi" w:cstheme="minorHAnsi"/>
          <w:b/>
          <w:sz w:val="28"/>
          <w:szCs w:val="28"/>
        </w:rPr>
        <w:t>Lead: Sibold</w:t>
      </w:r>
    </w:p>
    <w:p w14:paraId="5D9DADB5" w14:textId="0CCA2BB9" w:rsidR="002717CF" w:rsidRDefault="1EACDBA9" w:rsidP="6AC4739F">
      <w:pPr>
        <w:rPr>
          <w:rFonts w:asciiTheme="minorHAnsi" w:hAnsiTheme="minorHAnsi" w:cstheme="minorBidi"/>
          <w:b/>
          <w:bCs/>
          <w:sz w:val="28"/>
          <w:szCs w:val="28"/>
        </w:rPr>
      </w:pPr>
      <w:r w:rsidRPr="1EACDBA9">
        <w:rPr>
          <w:rFonts w:asciiTheme="minorHAnsi" w:hAnsiTheme="minorHAnsi" w:cstheme="minorBidi"/>
          <w:b/>
          <w:bCs/>
          <w:sz w:val="28"/>
          <w:szCs w:val="28"/>
        </w:rPr>
        <w:t>Years Measured: 2015</w:t>
      </w:r>
      <w:r w:rsidR="00E8728F">
        <w:rPr>
          <w:rFonts w:asciiTheme="minorHAnsi" w:hAnsiTheme="minorHAnsi" w:cstheme="minorBidi"/>
          <w:b/>
          <w:bCs/>
          <w:sz w:val="28"/>
          <w:szCs w:val="28"/>
        </w:rPr>
        <w:t xml:space="preserve"> -</w:t>
      </w:r>
      <w:r w:rsidR="004C5214">
        <w:rPr>
          <w:rFonts w:asciiTheme="minorHAnsi" w:hAnsiTheme="minorHAnsi" w:cstheme="minorBidi"/>
          <w:b/>
          <w:bCs/>
          <w:sz w:val="28"/>
          <w:szCs w:val="28"/>
        </w:rPr>
        <w:t xml:space="preserve"> 202</w:t>
      </w:r>
      <w:r w:rsidR="00E8728F">
        <w:rPr>
          <w:rFonts w:asciiTheme="minorHAnsi" w:hAnsiTheme="minorHAnsi" w:cstheme="minorBidi"/>
          <w:b/>
          <w:bCs/>
          <w:sz w:val="28"/>
          <w:szCs w:val="28"/>
        </w:rPr>
        <w:t>3</w:t>
      </w:r>
    </w:p>
    <w:p w14:paraId="1ABE7F59" w14:textId="77777777" w:rsidR="008060C4" w:rsidRPr="008060C4" w:rsidRDefault="008060C4" w:rsidP="00696F8F">
      <w:pPr>
        <w:rPr>
          <w:rFonts w:asciiTheme="minorHAnsi" w:hAnsiTheme="minorHAnsi" w:cstheme="minorHAnsi"/>
          <w:b/>
          <w:sz w:val="28"/>
          <w:szCs w:val="28"/>
        </w:rPr>
      </w:pPr>
    </w:p>
    <w:tbl>
      <w:tblPr>
        <w:tblStyle w:val="TableGrid"/>
        <w:tblW w:w="18355" w:type="dxa"/>
        <w:tblLook w:val="04A0" w:firstRow="1" w:lastRow="0" w:firstColumn="1" w:lastColumn="0" w:noHBand="0" w:noVBand="1"/>
      </w:tblPr>
      <w:tblGrid>
        <w:gridCol w:w="2239"/>
        <w:gridCol w:w="2526"/>
        <w:gridCol w:w="7830"/>
        <w:gridCol w:w="5760"/>
      </w:tblGrid>
      <w:tr w:rsidR="00696F8F" w:rsidRPr="00FB7855" w14:paraId="7EA1B090" w14:textId="77777777" w:rsidTr="6CA9B948">
        <w:trPr>
          <w:tblHeader/>
        </w:trPr>
        <w:tc>
          <w:tcPr>
            <w:tcW w:w="18355" w:type="dxa"/>
            <w:gridSpan w:val="4"/>
            <w:shd w:val="clear" w:color="auto" w:fill="E7E6E6" w:themeFill="background2"/>
          </w:tcPr>
          <w:p w14:paraId="3B992EB5" w14:textId="49A40D1F" w:rsidR="00696F8F" w:rsidRPr="00FB7855" w:rsidRDefault="00696F8F" w:rsidP="00E7048B">
            <w:pPr>
              <w:rPr>
                <w:rFonts w:asciiTheme="minorHAnsi" w:hAnsiTheme="minorHAnsi" w:cstheme="minorHAnsi"/>
                <w:b/>
                <w:i/>
                <w:sz w:val="28"/>
                <w:szCs w:val="28"/>
              </w:rPr>
            </w:pPr>
            <w:r w:rsidRPr="00FB7855">
              <w:rPr>
                <w:rFonts w:asciiTheme="minorHAnsi" w:hAnsiTheme="minorHAnsi" w:cstheme="minorHAnsi"/>
                <w:b/>
                <w:i/>
                <w:sz w:val="28"/>
                <w:szCs w:val="28"/>
              </w:rPr>
              <w:t>Ongoing Monitoring</w:t>
            </w:r>
          </w:p>
        </w:tc>
      </w:tr>
      <w:tr w:rsidR="00696F8F" w:rsidRPr="00FB7855" w14:paraId="77CCDAB5" w14:textId="77777777" w:rsidTr="6CA9B948">
        <w:trPr>
          <w:tblHeader/>
        </w:trPr>
        <w:tc>
          <w:tcPr>
            <w:tcW w:w="2239" w:type="dxa"/>
            <w:shd w:val="clear" w:color="auto" w:fill="E7E6E6" w:themeFill="background2"/>
          </w:tcPr>
          <w:p w14:paraId="1BFF8A36" w14:textId="77777777" w:rsidR="00696F8F" w:rsidRPr="00FB7855" w:rsidRDefault="00696F8F" w:rsidP="00E7048B">
            <w:pPr>
              <w:rPr>
                <w:rFonts w:asciiTheme="minorHAnsi" w:hAnsiTheme="minorHAnsi" w:cstheme="minorHAnsi"/>
                <w:b/>
                <w:sz w:val="22"/>
                <w:szCs w:val="22"/>
              </w:rPr>
            </w:pPr>
            <w:r w:rsidRPr="00FB7855">
              <w:rPr>
                <w:rFonts w:asciiTheme="minorHAnsi" w:hAnsiTheme="minorHAnsi" w:cstheme="minorHAnsi"/>
                <w:b/>
                <w:sz w:val="22"/>
                <w:szCs w:val="22"/>
              </w:rPr>
              <w:t>Question</w:t>
            </w:r>
          </w:p>
        </w:tc>
        <w:tc>
          <w:tcPr>
            <w:tcW w:w="2526" w:type="dxa"/>
            <w:shd w:val="clear" w:color="auto" w:fill="E7E6E6" w:themeFill="background2"/>
          </w:tcPr>
          <w:p w14:paraId="356603DF" w14:textId="77777777" w:rsidR="00696F8F" w:rsidRPr="00FB7855" w:rsidRDefault="00696F8F" w:rsidP="00E7048B">
            <w:pPr>
              <w:rPr>
                <w:rFonts w:asciiTheme="minorHAnsi" w:hAnsiTheme="minorHAnsi" w:cstheme="minorHAnsi"/>
                <w:b/>
                <w:sz w:val="22"/>
                <w:szCs w:val="22"/>
              </w:rPr>
            </w:pPr>
            <w:r w:rsidRPr="00FB7855">
              <w:rPr>
                <w:rFonts w:asciiTheme="minorHAnsi" w:hAnsiTheme="minorHAnsi" w:cstheme="minorHAnsi"/>
                <w:b/>
                <w:sz w:val="22"/>
                <w:szCs w:val="22"/>
              </w:rPr>
              <w:t>Indicators/Methods</w:t>
            </w:r>
          </w:p>
        </w:tc>
        <w:tc>
          <w:tcPr>
            <w:tcW w:w="7830" w:type="dxa"/>
            <w:shd w:val="clear" w:color="auto" w:fill="E7E6E6" w:themeFill="background2"/>
          </w:tcPr>
          <w:p w14:paraId="25AF5C14" w14:textId="77777777" w:rsidR="00696F8F" w:rsidRPr="00FB7855" w:rsidRDefault="00696F8F" w:rsidP="00E7048B">
            <w:pPr>
              <w:rPr>
                <w:rFonts w:asciiTheme="minorHAnsi" w:hAnsiTheme="minorHAnsi" w:cstheme="minorHAnsi"/>
                <w:b/>
                <w:sz w:val="22"/>
                <w:szCs w:val="22"/>
              </w:rPr>
            </w:pPr>
            <w:r w:rsidRPr="00FB7855">
              <w:rPr>
                <w:rFonts w:asciiTheme="minorHAnsi" w:hAnsiTheme="minorHAnsi" w:cstheme="minorHAnsi"/>
                <w:b/>
                <w:sz w:val="22"/>
                <w:szCs w:val="22"/>
              </w:rPr>
              <w:t>Current Findings</w:t>
            </w:r>
          </w:p>
        </w:tc>
        <w:tc>
          <w:tcPr>
            <w:tcW w:w="5760" w:type="dxa"/>
            <w:shd w:val="clear" w:color="auto" w:fill="E7E6E6" w:themeFill="background2"/>
          </w:tcPr>
          <w:p w14:paraId="536C2B7A" w14:textId="77777777" w:rsidR="00696F8F" w:rsidRPr="00FB7855" w:rsidRDefault="00696F8F" w:rsidP="00E7048B">
            <w:pPr>
              <w:rPr>
                <w:rFonts w:asciiTheme="minorHAnsi" w:hAnsiTheme="minorHAnsi" w:cstheme="minorHAnsi"/>
                <w:b/>
                <w:sz w:val="22"/>
                <w:szCs w:val="22"/>
              </w:rPr>
            </w:pPr>
            <w:r w:rsidRPr="00FB7855">
              <w:rPr>
                <w:rFonts w:asciiTheme="minorHAnsi" w:hAnsiTheme="minorHAnsi" w:cstheme="minorHAnsi"/>
                <w:b/>
                <w:sz w:val="22"/>
                <w:szCs w:val="22"/>
              </w:rPr>
              <w:t>Science Team Interpretation</w:t>
            </w:r>
          </w:p>
        </w:tc>
      </w:tr>
      <w:tr w:rsidR="00696F8F" w:rsidRPr="00FB7855" w14:paraId="1B2308BC" w14:textId="77777777" w:rsidTr="6CA9B948">
        <w:tc>
          <w:tcPr>
            <w:tcW w:w="2239" w:type="dxa"/>
          </w:tcPr>
          <w:p w14:paraId="08EF4778" w14:textId="7C001E82" w:rsidR="00696F8F" w:rsidRPr="00FB7855" w:rsidRDefault="00561DB5" w:rsidP="00696F8F">
            <w:pPr>
              <w:rPr>
                <w:rFonts w:asciiTheme="minorHAnsi" w:hAnsiTheme="minorHAnsi" w:cstheme="minorHAnsi"/>
                <w:sz w:val="22"/>
                <w:szCs w:val="22"/>
              </w:rPr>
            </w:pPr>
            <w:bookmarkStart w:id="1" w:name="_Hlk91661222"/>
            <w:r>
              <w:rPr>
                <w:rFonts w:asciiTheme="minorHAnsi" w:hAnsiTheme="minorHAnsi" w:cstheme="minorHAnsi"/>
                <w:sz w:val="22"/>
                <w:szCs w:val="22"/>
              </w:rPr>
              <w:t xml:space="preserve">a. </w:t>
            </w:r>
            <w:r w:rsidR="00696F8F" w:rsidRPr="00FB7855">
              <w:rPr>
                <w:rFonts w:asciiTheme="minorHAnsi" w:hAnsiTheme="minorHAnsi" w:cstheme="minorHAnsi"/>
                <w:sz w:val="22"/>
                <w:szCs w:val="22"/>
              </w:rPr>
              <w:t>How are topographic influences on weather shaping patterns of forest change in Engelmann spruce-dominated forests of the Gunnison Basin?</w:t>
            </w:r>
            <w:bookmarkEnd w:id="1"/>
          </w:p>
        </w:tc>
        <w:tc>
          <w:tcPr>
            <w:tcW w:w="2526" w:type="dxa"/>
          </w:tcPr>
          <w:p w14:paraId="5DE4D882" w14:textId="77777777" w:rsidR="00696F8F" w:rsidRPr="00FB7855" w:rsidRDefault="00696F8F" w:rsidP="00696F8F">
            <w:pPr>
              <w:rPr>
                <w:rFonts w:asciiTheme="minorHAnsi" w:hAnsiTheme="minorHAnsi" w:cstheme="minorHAnsi"/>
                <w:sz w:val="22"/>
                <w:szCs w:val="22"/>
              </w:rPr>
            </w:pPr>
            <w:r w:rsidRPr="00FB7855">
              <w:rPr>
                <w:rFonts w:asciiTheme="minorHAnsi" w:hAnsiTheme="minorHAnsi" w:cstheme="minorHAnsi"/>
                <w:sz w:val="22"/>
                <w:szCs w:val="22"/>
              </w:rPr>
              <w:t>Topographic influences on weather/climate, and forest change.</w:t>
            </w:r>
          </w:p>
          <w:p w14:paraId="2F52DA67" w14:textId="77777777" w:rsidR="00696F8F" w:rsidRPr="00FB7855" w:rsidRDefault="00696F8F" w:rsidP="00696F8F">
            <w:pPr>
              <w:rPr>
                <w:rFonts w:asciiTheme="minorHAnsi" w:hAnsiTheme="minorHAnsi" w:cstheme="minorHAnsi"/>
                <w:sz w:val="22"/>
                <w:szCs w:val="22"/>
              </w:rPr>
            </w:pPr>
            <w:r w:rsidRPr="00FB7855">
              <w:rPr>
                <w:rFonts w:asciiTheme="minorHAnsi" w:hAnsiTheme="minorHAnsi" w:cstheme="minorHAnsi"/>
                <w:sz w:val="22"/>
                <w:szCs w:val="22"/>
              </w:rPr>
              <w:t>(Temperature dataloggers installed at FIA plots with a spruce component)</w:t>
            </w:r>
          </w:p>
          <w:p w14:paraId="18917FD5" w14:textId="77777777" w:rsidR="00696F8F" w:rsidRPr="00FB7855" w:rsidRDefault="00696F8F" w:rsidP="00696F8F">
            <w:pPr>
              <w:rPr>
                <w:rFonts w:asciiTheme="minorHAnsi" w:hAnsiTheme="minorHAnsi" w:cstheme="minorHAnsi"/>
                <w:sz w:val="22"/>
                <w:szCs w:val="22"/>
              </w:rPr>
            </w:pPr>
          </w:p>
          <w:p w14:paraId="245ACAE4" w14:textId="299C26EA" w:rsidR="00696F8F" w:rsidRPr="00FB7855" w:rsidRDefault="00696F8F" w:rsidP="00696F8F">
            <w:pPr>
              <w:rPr>
                <w:rFonts w:asciiTheme="minorHAnsi" w:hAnsiTheme="minorHAnsi" w:cstheme="minorHAnsi"/>
                <w:sz w:val="22"/>
                <w:szCs w:val="22"/>
              </w:rPr>
            </w:pPr>
          </w:p>
        </w:tc>
        <w:tc>
          <w:tcPr>
            <w:tcW w:w="7830" w:type="dxa"/>
          </w:tcPr>
          <w:p w14:paraId="20E1BCC3" w14:textId="77777777" w:rsidR="00696F8F" w:rsidRPr="00FB7855" w:rsidRDefault="6CA9B948" w:rsidP="718B787E">
            <w:pPr>
              <w:pStyle w:val="ListParagraph"/>
              <w:numPr>
                <w:ilvl w:val="0"/>
                <w:numId w:val="18"/>
              </w:numPr>
              <w:ind w:left="213" w:hanging="123"/>
              <w:rPr>
                <w:rFonts w:asciiTheme="minorHAnsi" w:hAnsiTheme="minorHAnsi" w:cstheme="minorBidi"/>
                <w:sz w:val="22"/>
                <w:szCs w:val="22"/>
              </w:rPr>
            </w:pPr>
            <w:r w:rsidRPr="6CA9B948">
              <w:rPr>
                <w:rFonts w:asciiTheme="minorHAnsi" w:hAnsiTheme="minorHAnsi" w:cstheme="minorBidi"/>
                <w:sz w:val="22"/>
                <w:szCs w:val="22"/>
              </w:rPr>
              <w:t xml:space="preserve">We installed sensors at 40 FIA </w:t>
            </w:r>
            <w:proofErr w:type="gramStart"/>
            <w:r w:rsidRPr="6CA9B948">
              <w:rPr>
                <w:rFonts w:asciiTheme="minorHAnsi" w:hAnsiTheme="minorHAnsi" w:cstheme="minorBidi"/>
                <w:sz w:val="22"/>
                <w:szCs w:val="22"/>
              </w:rPr>
              <w:t>plots</w:t>
            </w:r>
            <w:proofErr w:type="gramEnd"/>
          </w:p>
          <w:p w14:paraId="0F134907" w14:textId="77777777" w:rsidR="00696F8F" w:rsidRPr="00FB7855" w:rsidRDefault="00696F8F" w:rsidP="00696F8F">
            <w:pPr>
              <w:pStyle w:val="ListParagraph"/>
              <w:ind w:left="213"/>
              <w:rPr>
                <w:rFonts w:asciiTheme="minorHAnsi" w:hAnsiTheme="minorHAnsi" w:cstheme="minorHAnsi"/>
                <w:sz w:val="22"/>
                <w:szCs w:val="22"/>
              </w:rPr>
            </w:pPr>
            <w:r w:rsidRPr="00FB7855">
              <w:rPr>
                <w:rFonts w:asciiTheme="minorHAnsi" w:hAnsiTheme="minorHAnsi" w:cstheme="minorHAnsi"/>
                <w:sz w:val="22"/>
                <w:szCs w:val="22"/>
              </w:rPr>
              <w:t xml:space="preserve">No results </w:t>
            </w:r>
            <w:proofErr w:type="gramStart"/>
            <w:r w:rsidRPr="00FB7855">
              <w:rPr>
                <w:rFonts w:asciiTheme="minorHAnsi" w:hAnsiTheme="minorHAnsi" w:cstheme="minorHAnsi"/>
                <w:sz w:val="22"/>
                <w:szCs w:val="22"/>
              </w:rPr>
              <w:t>at this time</w:t>
            </w:r>
            <w:proofErr w:type="gramEnd"/>
            <w:r w:rsidRPr="00FB7855">
              <w:rPr>
                <w:rFonts w:asciiTheme="minorHAnsi" w:hAnsiTheme="minorHAnsi" w:cstheme="minorHAnsi"/>
                <w:sz w:val="22"/>
                <w:szCs w:val="22"/>
              </w:rPr>
              <w:t>.</w:t>
            </w:r>
          </w:p>
          <w:p w14:paraId="71E55041" w14:textId="77777777" w:rsidR="00696F8F" w:rsidRPr="00FB7855" w:rsidRDefault="00696F8F" w:rsidP="00696F8F">
            <w:pPr>
              <w:pStyle w:val="ListParagraph"/>
              <w:ind w:left="213"/>
              <w:rPr>
                <w:rFonts w:asciiTheme="minorHAnsi" w:hAnsiTheme="minorHAnsi" w:cstheme="minorHAnsi"/>
                <w:sz w:val="22"/>
                <w:szCs w:val="22"/>
              </w:rPr>
            </w:pPr>
          </w:p>
          <w:p w14:paraId="46A98D23" w14:textId="12F690FC" w:rsidR="00696F8F" w:rsidRPr="00FB7855" w:rsidRDefault="1EACDBA9" w:rsidP="1EACDBA9">
            <w:pPr>
              <w:rPr>
                <w:rFonts w:asciiTheme="minorHAnsi" w:hAnsiTheme="minorHAnsi" w:cstheme="minorBidi"/>
                <w:b/>
                <w:bCs/>
                <w:sz w:val="22"/>
                <w:szCs w:val="22"/>
              </w:rPr>
            </w:pPr>
            <w:r w:rsidRPr="1EACDBA9">
              <w:rPr>
                <w:rFonts w:asciiTheme="minorHAnsi" w:hAnsiTheme="minorHAnsi" w:cstheme="minorBidi"/>
                <w:sz w:val="22"/>
                <w:szCs w:val="22"/>
              </w:rPr>
              <w:t>Note: This is a coarse-scale study at the landscape-scale. We are also pursuing similar questions at a finer scale within a subsection of valleys in the Gunnison Drainage that will increase the value and interpretations of this study.</w:t>
            </w:r>
          </w:p>
          <w:p w14:paraId="675EE4B1" w14:textId="63D228E7" w:rsidR="00696F8F" w:rsidRPr="00FB7855" w:rsidRDefault="00696F8F" w:rsidP="1EACDBA9">
            <w:pPr>
              <w:rPr>
                <w:rFonts w:asciiTheme="minorHAnsi" w:hAnsiTheme="minorHAnsi" w:cstheme="minorBidi"/>
                <w:sz w:val="22"/>
                <w:szCs w:val="22"/>
              </w:rPr>
            </w:pPr>
          </w:p>
          <w:p w14:paraId="471F4674" w14:textId="1A7F54DD" w:rsidR="00696F8F" w:rsidRPr="00FB7855" w:rsidRDefault="1EACDBA9" w:rsidP="1EACDBA9">
            <w:pPr>
              <w:rPr>
                <w:rFonts w:asciiTheme="minorHAnsi" w:hAnsiTheme="minorHAnsi" w:cstheme="minorBidi"/>
                <w:sz w:val="22"/>
                <w:szCs w:val="22"/>
              </w:rPr>
            </w:pPr>
            <w:r w:rsidRPr="00D02450">
              <w:rPr>
                <w:rFonts w:asciiTheme="minorHAnsi" w:hAnsiTheme="minorHAnsi" w:cstheme="minorBidi"/>
                <w:sz w:val="22"/>
                <w:szCs w:val="22"/>
              </w:rPr>
              <w:t>FIA sensors were not collected in 2020 (Covid) but 106 sensors from the Elk/West Elk study area were collected and downloaded. Data are being cleaned winter 2020-21.</w:t>
            </w:r>
          </w:p>
        </w:tc>
        <w:tc>
          <w:tcPr>
            <w:tcW w:w="5760" w:type="dxa"/>
          </w:tcPr>
          <w:p w14:paraId="007E151A" w14:textId="431C2137" w:rsidR="00696F8F" w:rsidRPr="00FB7855" w:rsidRDefault="197CF06F" w:rsidP="197CF06F">
            <w:pPr>
              <w:rPr>
                <w:rFonts w:asciiTheme="minorHAnsi" w:hAnsiTheme="minorHAnsi" w:cstheme="minorBidi"/>
                <w:sz w:val="22"/>
                <w:szCs w:val="22"/>
              </w:rPr>
            </w:pPr>
            <w:r w:rsidRPr="197CF06F">
              <w:rPr>
                <w:rFonts w:asciiTheme="minorHAnsi" w:hAnsiTheme="minorHAnsi" w:cstheme="minorBidi"/>
                <w:sz w:val="22"/>
                <w:szCs w:val="22"/>
              </w:rPr>
              <w:t xml:space="preserve">No results to base recommendation </w:t>
            </w:r>
            <w:proofErr w:type="gramStart"/>
            <w:r w:rsidRPr="197CF06F">
              <w:rPr>
                <w:rFonts w:asciiTheme="minorHAnsi" w:hAnsiTheme="minorHAnsi" w:cstheme="minorBidi"/>
                <w:sz w:val="22"/>
                <w:szCs w:val="22"/>
              </w:rPr>
              <w:t>at this time</w:t>
            </w:r>
            <w:proofErr w:type="gramEnd"/>
            <w:r w:rsidRPr="197CF06F">
              <w:rPr>
                <w:rFonts w:asciiTheme="minorHAnsi" w:hAnsiTheme="minorHAnsi" w:cstheme="minorBidi"/>
                <w:sz w:val="22"/>
                <w:szCs w:val="22"/>
              </w:rPr>
              <w:t>.</w:t>
            </w:r>
          </w:p>
          <w:p w14:paraId="15DEB06D" w14:textId="542D4C1A" w:rsidR="00696F8F" w:rsidRPr="00FB7855" w:rsidRDefault="00696F8F" w:rsidP="197CF06F">
            <w:pPr>
              <w:rPr>
                <w:rFonts w:asciiTheme="minorHAnsi" w:hAnsiTheme="minorHAnsi" w:cstheme="minorBidi"/>
                <w:sz w:val="22"/>
                <w:szCs w:val="22"/>
              </w:rPr>
            </w:pPr>
          </w:p>
        </w:tc>
      </w:tr>
      <w:tr w:rsidR="00696F8F" w:rsidRPr="00FB7855" w14:paraId="650D1F0A" w14:textId="77777777" w:rsidTr="6CA9B948">
        <w:tc>
          <w:tcPr>
            <w:tcW w:w="2239" w:type="dxa"/>
          </w:tcPr>
          <w:p w14:paraId="2A12E48C" w14:textId="5B92F237" w:rsidR="00696F8F" w:rsidRPr="00FB7855" w:rsidRDefault="00137C3E" w:rsidP="00696F8F">
            <w:pPr>
              <w:rPr>
                <w:rFonts w:asciiTheme="minorHAnsi" w:hAnsiTheme="minorHAnsi" w:cstheme="minorHAnsi"/>
                <w:sz w:val="22"/>
                <w:szCs w:val="22"/>
              </w:rPr>
            </w:pPr>
            <w:bookmarkStart w:id="2" w:name="_Hlk91661248"/>
            <w:r>
              <w:rPr>
                <w:rFonts w:asciiTheme="minorHAnsi" w:hAnsiTheme="minorHAnsi" w:cstheme="minorHAnsi"/>
                <w:sz w:val="22"/>
                <w:szCs w:val="22"/>
              </w:rPr>
              <w:t xml:space="preserve">b. </w:t>
            </w:r>
            <w:r w:rsidR="00696F8F" w:rsidRPr="00FB7855">
              <w:rPr>
                <w:rFonts w:asciiTheme="minorHAnsi" w:hAnsiTheme="minorHAnsi" w:cstheme="minorHAnsi"/>
                <w:sz w:val="22"/>
                <w:szCs w:val="22"/>
              </w:rPr>
              <w:t>How are spruce-dominated forests changing in response to the spruce beetle outbreak?</w:t>
            </w:r>
            <w:bookmarkEnd w:id="2"/>
          </w:p>
        </w:tc>
        <w:tc>
          <w:tcPr>
            <w:tcW w:w="2526" w:type="dxa"/>
          </w:tcPr>
          <w:p w14:paraId="1700A035" w14:textId="77777777" w:rsidR="00696F8F" w:rsidRPr="00925B59" w:rsidRDefault="00696F8F" w:rsidP="00696F8F">
            <w:pPr>
              <w:rPr>
                <w:rFonts w:asciiTheme="minorHAnsi" w:hAnsiTheme="minorHAnsi" w:cstheme="minorHAnsi"/>
                <w:sz w:val="22"/>
                <w:szCs w:val="22"/>
              </w:rPr>
            </w:pPr>
            <w:r w:rsidRPr="00925B59">
              <w:rPr>
                <w:rFonts w:asciiTheme="minorHAnsi" w:hAnsiTheme="minorHAnsi" w:cstheme="minorHAnsi"/>
                <w:sz w:val="22"/>
                <w:szCs w:val="22"/>
              </w:rPr>
              <w:t xml:space="preserve">LiDAR and field data documenting pre-outbreak forest conditions in the Elk Mountains. </w:t>
            </w:r>
          </w:p>
          <w:p w14:paraId="31D696F1" w14:textId="438C2323" w:rsidR="00696F8F" w:rsidRPr="00925B59" w:rsidRDefault="00696F8F" w:rsidP="00925B59">
            <w:pPr>
              <w:rPr>
                <w:rFonts w:asciiTheme="minorHAnsi" w:hAnsiTheme="minorHAnsi" w:cstheme="minorHAnsi"/>
                <w:sz w:val="22"/>
                <w:szCs w:val="22"/>
              </w:rPr>
            </w:pPr>
            <w:r w:rsidRPr="00925B59">
              <w:rPr>
                <w:rFonts w:asciiTheme="minorHAnsi" w:hAnsiTheme="minorHAnsi" w:cstheme="minorHAnsi"/>
                <w:sz w:val="22"/>
                <w:szCs w:val="22"/>
              </w:rPr>
              <w:t xml:space="preserve">Re-measuring four large (40x40m) plots (first est. 2015) and installing </w:t>
            </w:r>
            <w:r w:rsidR="00925B59">
              <w:rPr>
                <w:rFonts w:asciiTheme="minorHAnsi" w:hAnsiTheme="minorHAnsi" w:cstheme="minorHAnsi"/>
                <w:sz w:val="22"/>
                <w:szCs w:val="22"/>
              </w:rPr>
              <w:t>70 new</w:t>
            </w:r>
            <w:r w:rsidRPr="00925B59">
              <w:rPr>
                <w:rFonts w:asciiTheme="minorHAnsi" w:hAnsiTheme="minorHAnsi" w:cstheme="minorHAnsi"/>
                <w:sz w:val="22"/>
                <w:szCs w:val="22"/>
              </w:rPr>
              <w:t xml:space="preserve"> (20x20 m) plots throughout the study area to calibrate remotely sensed data. Temperature loggers will be installed in plots.</w:t>
            </w:r>
          </w:p>
        </w:tc>
        <w:tc>
          <w:tcPr>
            <w:tcW w:w="7830" w:type="dxa"/>
          </w:tcPr>
          <w:p w14:paraId="3CA40C22" w14:textId="5615AB7B" w:rsidR="00696F8F" w:rsidRPr="00925B59" w:rsidRDefault="197CF06F" w:rsidP="197CF06F">
            <w:pPr>
              <w:rPr>
                <w:rFonts w:asciiTheme="minorHAnsi" w:hAnsiTheme="minorHAnsi" w:cstheme="minorBidi"/>
                <w:sz w:val="22"/>
                <w:szCs w:val="22"/>
              </w:rPr>
            </w:pPr>
            <w:r w:rsidRPr="197CF06F">
              <w:rPr>
                <w:rFonts w:asciiTheme="minorHAnsi" w:hAnsiTheme="minorHAnsi" w:cstheme="minorBidi"/>
                <w:sz w:val="22"/>
                <w:szCs w:val="22"/>
              </w:rPr>
              <w:t>Large plots were re-located and re-sampled in 2018. The most notable change is the continued mortality of subalpine fir on the landscape. Subalpine fir mortality began in the GMUG, Colorado and the Rocky Mountains in the early 2000s and continues today. Subalpine fir is the least drought adapted tree species on the GMUG landscape and mortality is related to frequent high-severity drought conditions that stress trees directly and facilitates other stressors such as western balsam bark beetle.</w:t>
            </w:r>
          </w:p>
          <w:p w14:paraId="115C1342" w14:textId="7471E118" w:rsidR="00696F8F" w:rsidRPr="00925B59" w:rsidRDefault="00696F8F" w:rsidP="197CF06F">
            <w:pPr>
              <w:rPr>
                <w:rFonts w:asciiTheme="minorHAnsi" w:hAnsiTheme="minorHAnsi" w:cstheme="minorBidi"/>
                <w:sz w:val="22"/>
                <w:szCs w:val="22"/>
              </w:rPr>
            </w:pPr>
          </w:p>
          <w:p w14:paraId="40FF18A3" w14:textId="085BF770" w:rsidR="00696F8F" w:rsidRPr="002F15F7" w:rsidRDefault="6AC4739F" w:rsidP="6AC4739F">
            <w:pPr>
              <w:rPr>
                <w:rFonts w:asciiTheme="minorHAnsi" w:hAnsiTheme="minorHAnsi" w:cstheme="minorBidi"/>
                <w:b/>
                <w:bCs/>
                <w:sz w:val="22"/>
                <w:szCs w:val="22"/>
              </w:rPr>
            </w:pPr>
            <w:r w:rsidRPr="6AC4739F">
              <w:rPr>
                <w:rFonts w:ascii="Calibri" w:eastAsia="Calibri" w:hAnsi="Calibri" w:cs="Calibri"/>
                <w:sz w:val="22"/>
                <w:szCs w:val="22"/>
              </w:rPr>
              <w:t>In summer 2019 we installed 68 intensive plots within the Elk/West Elk study area. Within plots we measured seedlings, saplings, trees, dense horizontal cover (DHC). In the four directions where we measured DHC(</w:t>
            </w:r>
            <w:proofErr w:type="gramStart"/>
            <w:r w:rsidRPr="6AC4739F">
              <w:rPr>
                <w:rFonts w:ascii="Calibri" w:eastAsia="Calibri" w:hAnsi="Calibri" w:cs="Calibri"/>
                <w:sz w:val="22"/>
                <w:szCs w:val="22"/>
              </w:rPr>
              <w:t>N,E</w:t>
            </w:r>
            <w:proofErr w:type="gramEnd"/>
            <w:r w:rsidRPr="6AC4739F">
              <w:rPr>
                <w:rFonts w:ascii="Calibri" w:eastAsia="Calibri" w:hAnsi="Calibri" w:cs="Calibri"/>
                <w:sz w:val="22"/>
                <w:szCs w:val="22"/>
              </w:rPr>
              <w:t>,S,W), we also measured cover density in 1x1m square 2m high volumes and counted hare pellets within the transect. We also installed temperature sensors at 1.8m and ground level, mapped site coordinates with a very high-resolution GPS (&lt;20cm), and installed seed traps.</w:t>
            </w:r>
          </w:p>
          <w:p w14:paraId="6FE3BFD1" w14:textId="6A73F07B" w:rsidR="00696F8F" w:rsidRPr="002F15F7" w:rsidRDefault="00696F8F" w:rsidP="6AC4739F">
            <w:pPr>
              <w:rPr>
                <w:rFonts w:ascii="Calibri" w:eastAsia="Calibri" w:hAnsi="Calibri" w:cs="Calibri"/>
                <w:sz w:val="22"/>
                <w:szCs w:val="22"/>
              </w:rPr>
            </w:pPr>
          </w:p>
          <w:p w14:paraId="62BB9691" w14:textId="2921A4A7" w:rsidR="00696F8F" w:rsidRPr="00D02450" w:rsidRDefault="1EACDBA9" w:rsidP="1EACDBA9">
            <w:pPr>
              <w:rPr>
                <w:rFonts w:ascii="Calibri" w:eastAsia="Calibri" w:hAnsi="Calibri" w:cs="Calibri"/>
                <w:sz w:val="22"/>
                <w:szCs w:val="22"/>
              </w:rPr>
            </w:pPr>
            <w:r w:rsidRPr="00D02450">
              <w:rPr>
                <w:rFonts w:ascii="Calibri" w:eastAsia="Calibri" w:hAnsi="Calibri" w:cs="Calibri"/>
                <w:sz w:val="22"/>
                <w:szCs w:val="22"/>
              </w:rPr>
              <w:t xml:space="preserve">53 of 68 plots from 2019 were revisited in 2020 to change temperature sensors and count hare pellets. </w:t>
            </w:r>
          </w:p>
          <w:p w14:paraId="37957612" w14:textId="21E2DF78" w:rsidR="00696F8F" w:rsidRPr="00D02450" w:rsidRDefault="1EACDBA9" w:rsidP="1EACDBA9">
            <w:pPr>
              <w:rPr>
                <w:rFonts w:ascii="Calibri" w:eastAsia="Calibri" w:hAnsi="Calibri" w:cs="Calibri"/>
                <w:sz w:val="22"/>
                <w:szCs w:val="22"/>
              </w:rPr>
            </w:pPr>
            <w:r w:rsidRPr="00D02450">
              <w:rPr>
                <w:rFonts w:ascii="Calibri" w:eastAsia="Calibri" w:hAnsi="Calibri" w:cs="Calibri"/>
                <w:sz w:val="22"/>
                <w:szCs w:val="22"/>
              </w:rPr>
              <w:t>Based on data from 2019 and 2020:</w:t>
            </w:r>
          </w:p>
          <w:p w14:paraId="22145D1E" w14:textId="3DEA6E73" w:rsidR="00696F8F" w:rsidRPr="00D02450" w:rsidRDefault="1EACDBA9" w:rsidP="1EACDBA9">
            <w:pPr>
              <w:rPr>
                <w:rFonts w:ascii="Calibri" w:eastAsia="Calibri" w:hAnsi="Calibri" w:cs="Calibri"/>
                <w:sz w:val="22"/>
                <w:szCs w:val="22"/>
              </w:rPr>
            </w:pPr>
            <w:r w:rsidRPr="00D02450">
              <w:rPr>
                <w:rFonts w:ascii="Calibri" w:eastAsia="Calibri" w:hAnsi="Calibri" w:cs="Calibri"/>
                <w:sz w:val="22"/>
                <w:szCs w:val="22"/>
              </w:rPr>
              <w:t xml:space="preserve">1) As expected, hare pellet densities in spruce-fir dominated forests that have not been impacted by spruce beetle, tend to increase with increasing DHC. However, </w:t>
            </w:r>
            <w:r w:rsidRPr="00D02450">
              <w:rPr>
                <w:rFonts w:ascii="Calibri" w:eastAsia="Calibri" w:hAnsi="Calibri" w:cs="Calibri"/>
                <w:sz w:val="22"/>
                <w:szCs w:val="22"/>
              </w:rPr>
              <w:lastRenderedPageBreak/>
              <w:t>pellet counts do not increase linearly but instead increase rapidly at 20% DHC and stays high. The 20% threshold is lower than expected.</w:t>
            </w:r>
          </w:p>
          <w:p w14:paraId="7F4C5EBD" w14:textId="37023747" w:rsidR="00696F8F" w:rsidRPr="00D02450" w:rsidRDefault="1EACDBA9" w:rsidP="1EACDBA9">
            <w:pPr>
              <w:rPr>
                <w:rFonts w:ascii="Calibri" w:eastAsia="Calibri" w:hAnsi="Calibri" w:cs="Calibri"/>
                <w:sz w:val="22"/>
                <w:szCs w:val="22"/>
              </w:rPr>
            </w:pPr>
            <w:r w:rsidRPr="00D02450">
              <w:rPr>
                <w:rFonts w:ascii="Calibri" w:eastAsia="Calibri" w:hAnsi="Calibri" w:cs="Calibri"/>
                <w:sz w:val="22"/>
                <w:szCs w:val="22"/>
              </w:rPr>
              <w:t xml:space="preserve">2) DHC is extremely heterogeneous on the landscape, with close plots (200m) with similar slope, aspect, </w:t>
            </w:r>
            <w:proofErr w:type="gramStart"/>
            <w:r w:rsidRPr="00D02450">
              <w:rPr>
                <w:rFonts w:ascii="Calibri" w:eastAsia="Calibri" w:hAnsi="Calibri" w:cs="Calibri"/>
                <w:sz w:val="22"/>
                <w:szCs w:val="22"/>
              </w:rPr>
              <w:t>elevation</w:t>
            </w:r>
            <w:proofErr w:type="gramEnd"/>
            <w:r w:rsidRPr="00D02450">
              <w:rPr>
                <w:rFonts w:ascii="Calibri" w:eastAsia="Calibri" w:hAnsi="Calibri" w:cs="Calibri"/>
                <w:sz w:val="22"/>
                <w:szCs w:val="22"/>
              </w:rPr>
              <w:t xml:space="preserve"> and fire history often having large differences in DHC measurements. This is hypothesized to reflect fine scale variability in soils, soil water availability and canopy closure.</w:t>
            </w:r>
          </w:p>
          <w:p w14:paraId="1F8C9340" w14:textId="53760EA9" w:rsidR="00696F8F" w:rsidRPr="002F15F7" w:rsidRDefault="253BFAFC" w:rsidP="253BFAFC">
            <w:pPr>
              <w:rPr>
                <w:rFonts w:eastAsia="Calibri"/>
              </w:rPr>
            </w:pPr>
            <w:r w:rsidRPr="253BFAFC">
              <w:rPr>
                <w:rFonts w:ascii="Calibri" w:eastAsia="Calibri" w:hAnsi="Calibri" w:cs="Calibri"/>
                <w:sz w:val="22"/>
                <w:szCs w:val="22"/>
              </w:rPr>
              <w:t>3) DHC and hare pellet densities are heterogeneous at fine scales (100-200m).</w:t>
            </w:r>
          </w:p>
          <w:p w14:paraId="0B03CDDF" w14:textId="2090E690" w:rsidR="00696F8F" w:rsidRPr="002F15F7" w:rsidRDefault="00696F8F" w:rsidP="253BFAFC">
            <w:pPr>
              <w:rPr>
                <w:rFonts w:asciiTheme="minorHAnsi" w:eastAsia="Calibri" w:hAnsiTheme="minorHAnsi" w:cstheme="minorBidi"/>
                <w:b/>
                <w:bCs/>
                <w:sz w:val="22"/>
                <w:szCs w:val="22"/>
              </w:rPr>
            </w:pPr>
          </w:p>
          <w:p w14:paraId="56C8B05C" w14:textId="7625AD3B" w:rsidR="00696F8F" w:rsidRPr="00572F76" w:rsidRDefault="253BFAFC" w:rsidP="253BFAFC">
            <w:pPr>
              <w:rPr>
                <w:rFonts w:asciiTheme="minorHAnsi" w:eastAsia="Calibri" w:hAnsiTheme="minorHAnsi" w:cstheme="minorBidi"/>
                <w:sz w:val="22"/>
                <w:szCs w:val="22"/>
              </w:rPr>
            </w:pPr>
            <w:r w:rsidRPr="00572F76">
              <w:rPr>
                <w:rFonts w:asciiTheme="minorHAnsi" w:eastAsia="Calibri" w:hAnsiTheme="minorHAnsi" w:cstheme="minorBidi"/>
                <w:b/>
                <w:bCs/>
                <w:sz w:val="22"/>
                <w:szCs w:val="22"/>
              </w:rPr>
              <w:t xml:space="preserve">January 2022 update: </w:t>
            </w:r>
            <w:r w:rsidRPr="00572F76">
              <w:rPr>
                <w:rFonts w:asciiTheme="minorHAnsi" w:eastAsia="Calibri" w:hAnsiTheme="minorHAnsi" w:cstheme="minorBidi"/>
                <w:sz w:val="22"/>
                <w:szCs w:val="22"/>
              </w:rPr>
              <w:t xml:space="preserve">I compiled all DHC plots from within the Lidar footprint for this question. After QA/QC work, I am using approximately 200 plots in the model. I am using the Forest-Based Classification and Regression model in the Spatial Analyst toolbox of ArcGIS Pro to analyze and predict DHC for this footprint. The Lidar data is consistently a top predictor of DHC along with topographic features, broad-scale climate conditions, </w:t>
            </w:r>
            <w:proofErr w:type="gramStart"/>
            <w:r w:rsidRPr="00572F76">
              <w:rPr>
                <w:rFonts w:asciiTheme="minorHAnsi" w:eastAsia="Calibri" w:hAnsiTheme="minorHAnsi" w:cstheme="minorBidi"/>
                <w:sz w:val="22"/>
                <w:szCs w:val="22"/>
              </w:rPr>
              <w:t>soils</w:t>
            </w:r>
            <w:proofErr w:type="gramEnd"/>
            <w:r w:rsidRPr="00572F76">
              <w:rPr>
                <w:rFonts w:asciiTheme="minorHAnsi" w:eastAsia="Calibri" w:hAnsiTheme="minorHAnsi" w:cstheme="minorBidi"/>
                <w:sz w:val="22"/>
                <w:szCs w:val="22"/>
              </w:rPr>
              <w:t xml:space="preserve"> and productivity (Landsat derived NPP). I am currently working to improve the model and might have to change to a “boosted” model. Specific concerns with the current model are its limited ability to differentiate DHC in middle ranges of DHC values (35-65% DHC). Nonetheless, I do have a landscape-scale predictive model of DHC for this footprint. The current model is broadly in agreement with the Canada lynx usage model created by Dr. David Theobald for this area.</w:t>
            </w:r>
          </w:p>
          <w:p w14:paraId="6AE59107" w14:textId="31BED933" w:rsidR="00696F8F" w:rsidRPr="00572F76" w:rsidRDefault="00696F8F" w:rsidP="253BFAFC">
            <w:pPr>
              <w:rPr>
                <w:rFonts w:eastAsia="Calibri"/>
              </w:rPr>
            </w:pPr>
          </w:p>
          <w:p w14:paraId="5A5F8072" w14:textId="06A6CBBC" w:rsidR="00696F8F" w:rsidRPr="00572F76" w:rsidRDefault="253BFAFC" w:rsidP="253BFAFC">
            <w:pPr>
              <w:rPr>
                <w:rFonts w:eastAsia="Calibri"/>
              </w:rPr>
            </w:pPr>
            <w:r w:rsidRPr="00572F76">
              <w:rPr>
                <w:rFonts w:asciiTheme="minorHAnsi" w:eastAsia="Calibri" w:hAnsiTheme="minorHAnsi" w:cstheme="minorBidi"/>
                <w:sz w:val="22"/>
                <w:szCs w:val="22"/>
              </w:rPr>
              <w:t xml:space="preserve">The first draft of the </w:t>
            </w:r>
            <w:proofErr w:type="spellStart"/>
            <w:r w:rsidRPr="00572F76">
              <w:rPr>
                <w:rFonts w:asciiTheme="minorHAnsi" w:eastAsia="Calibri" w:hAnsiTheme="minorHAnsi" w:cstheme="minorBidi"/>
                <w:sz w:val="22"/>
                <w:szCs w:val="22"/>
              </w:rPr>
              <w:t>topoclimate</w:t>
            </w:r>
            <w:proofErr w:type="spellEnd"/>
            <w:r w:rsidRPr="00572F76">
              <w:rPr>
                <w:rFonts w:asciiTheme="minorHAnsi" w:eastAsia="Calibri" w:hAnsiTheme="minorHAnsi" w:cstheme="minorBidi"/>
                <w:sz w:val="22"/>
                <w:szCs w:val="22"/>
              </w:rPr>
              <w:t xml:space="preserve"> model will have a similar footprint to the Lidar footprint and should be available to incorporated into this model in </w:t>
            </w:r>
            <w:proofErr w:type="gramStart"/>
            <w:r w:rsidRPr="00572F76">
              <w:rPr>
                <w:rFonts w:asciiTheme="minorHAnsi" w:eastAsia="Calibri" w:hAnsiTheme="minorHAnsi" w:cstheme="minorBidi"/>
                <w:sz w:val="22"/>
                <w:szCs w:val="22"/>
              </w:rPr>
              <w:t>February,</w:t>
            </w:r>
            <w:proofErr w:type="gramEnd"/>
            <w:r w:rsidRPr="00572F76">
              <w:rPr>
                <w:rFonts w:asciiTheme="minorHAnsi" w:eastAsia="Calibri" w:hAnsiTheme="minorHAnsi" w:cstheme="minorBidi"/>
                <w:sz w:val="22"/>
                <w:szCs w:val="22"/>
              </w:rPr>
              <w:t xml:space="preserve"> 2022. This should improve the model, currently the only climate data in the model are long-term precipitation data and no temperature data are included. While the predictive model will be useful for management within this footprint it also demonstrates the potential value of Lidar for predicting habitat conditions/DHC for the broader G</w:t>
            </w:r>
            <w:r w:rsidR="00E71FF9">
              <w:rPr>
                <w:rFonts w:asciiTheme="minorHAnsi" w:eastAsia="Calibri" w:hAnsiTheme="minorHAnsi" w:cstheme="minorBidi"/>
                <w:sz w:val="22"/>
                <w:szCs w:val="22"/>
              </w:rPr>
              <w:t>MU</w:t>
            </w:r>
            <w:r w:rsidRPr="00572F76">
              <w:rPr>
                <w:rFonts w:asciiTheme="minorHAnsi" w:eastAsia="Calibri" w:hAnsiTheme="minorHAnsi" w:cstheme="minorBidi"/>
                <w:sz w:val="22"/>
                <w:szCs w:val="22"/>
              </w:rPr>
              <w:t>G landscape.</w:t>
            </w:r>
          </w:p>
          <w:p w14:paraId="10696B5A" w14:textId="63E77036" w:rsidR="00696F8F" w:rsidRPr="002F15F7" w:rsidRDefault="00696F8F" w:rsidP="253BFAFC">
            <w:pPr>
              <w:rPr>
                <w:rFonts w:eastAsia="Calibri"/>
              </w:rPr>
            </w:pPr>
          </w:p>
        </w:tc>
        <w:tc>
          <w:tcPr>
            <w:tcW w:w="5760" w:type="dxa"/>
          </w:tcPr>
          <w:p w14:paraId="66C17E10" w14:textId="144B5E50" w:rsidR="00696F8F" w:rsidRPr="00FB7855" w:rsidRDefault="197CF06F" w:rsidP="197CF06F">
            <w:pPr>
              <w:rPr>
                <w:rFonts w:asciiTheme="minorHAnsi" w:hAnsiTheme="minorHAnsi" w:cstheme="minorBidi"/>
                <w:sz w:val="22"/>
                <w:szCs w:val="22"/>
              </w:rPr>
            </w:pPr>
            <w:r w:rsidRPr="197CF06F">
              <w:rPr>
                <w:rFonts w:asciiTheme="minorHAnsi" w:hAnsiTheme="minorHAnsi" w:cstheme="minorBidi"/>
                <w:sz w:val="22"/>
                <w:szCs w:val="22"/>
              </w:rPr>
              <w:lastRenderedPageBreak/>
              <w:t>These results are just from a very small sample size, with the larger sample size being analyzed in 202</w:t>
            </w:r>
            <w:r w:rsidR="009F3FC9">
              <w:rPr>
                <w:rFonts w:asciiTheme="minorHAnsi" w:hAnsiTheme="minorHAnsi" w:cstheme="minorBidi"/>
                <w:sz w:val="22"/>
                <w:szCs w:val="22"/>
              </w:rPr>
              <w:t>0</w:t>
            </w:r>
            <w:r w:rsidRPr="197CF06F">
              <w:rPr>
                <w:rFonts w:asciiTheme="minorHAnsi" w:hAnsiTheme="minorHAnsi" w:cstheme="minorBidi"/>
                <w:sz w:val="22"/>
                <w:szCs w:val="22"/>
              </w:rPr>
              <w:t>. Nonetheless, the considerable decline in subalpine fir reinforces what is evident on the broader landscape. Although subalpine fir is of relatively low value in the context of timber, it does provide highly valuable habitat for species including Canada lynx.</w:t>
            </w:r>
          </w:p>
          <w:p w14:paraId="2A8EFD13" w14:textId="72128101" w:rsidR="00696F8F" w:rsidRPr="00FB7855" w:rsidRDefault="00696F8F" w:rsidP="197CF06F">
            <w:pPr>
              <w:rPr>
                <w:rFonts w:asciiTheme="minorHAnsi" w:hAnsiTheme="minorHAnsi" w:cstheme="minorBidi"/>
                <w:sz w:val="22"/>
                <w:szCs w:val="22"/>
              </w:rPr>
            </w:pPr>
          </w:p>
          <w:p w14:paraId="6487070D" w14:textId="50194DC9" w:rsidR="00696F8F" w:rsidRPr="00D02450" w:rsidRDefault="1EACDBA9" w:rsidP="1EACDBA9">
            <w:pPr>
              <w:rPr>
                <w:rFonts w:asciiTheme="minorHAnsi" w:hAnsiTheme="minorHAnsi" w:cstheme="minorBidi"/>
                <w:sz w:val="22"/>
                <w:szCs w:val="22"/>
              </w:rPr>
            </w:pPr>
            <w:r w:rsidRPr="00D02450">
              <w:rPr>
                <w:rFonts w:asciiTheme="minorHAnsi" w:hAnsiTheme="minorHAnsi" w:cstheme="minorBidi"/>
                <w:sz w:val="22"/>
                <w:szCs w:val="22"/>
              </w:rPr>
              <w:t>The increase in pellet counts at 20% suggests that lower levels of DHC could provide valuable hare habitat in spruce-fir forests that have not been impacted by spruce beetle.</w:t>
            </w:r>
          </w:p>
          <w:p w14:paraId="181EF765" w14:textId="2F384B6A" w:rsidR="00696F8F" w:rsidRPr="00D02450" w:rsidRDefault="00696F8F" w:rsidP="1EACDBA9">
            <w:pPr>
              <w:rPr>
                <w:rFonts w:asciiTheme="minorHAnsi" w:hAnsiTheme="minorHAnsi" w:cstheme="minorBidi"/>
                <w:sz w:val="22"/>
                <w:szCs w:val="22"/>
              </w:rPr>
            </w:pPr>
          </w:p>
          <w:p w14:paraId="04907F94" w14:textId="18A50F5D" w:rsidR="00696F8F" w:rsidRPr="00D02450" w:rsidRDefault="1EACDBA9" w:rsidP="1EACDBA9">
            <w:pPr>
              <w:rPr>
                <w:rFonts w:asciiTheme="minorHAnsi" w:hAnsiTheme="minorHAnsi" w:cstheme="minorBidi"/>
                <w:sz w:val="22"/>
                <w:szCs w:val="22"/>
              </w:rPr>
            </w:pPr>
            <w:r w:rsidRPr="00D02450">
              <w:rPr>
                <w:rFonts w:asciiTheme="minorHAnsi" w:hAnsiTheme="minorHAnsi" w:cstheme="minorBidi"/>
                <w:sz w:val="22"/>
                <w:szCs w:val="22"/>
              </w:rPr>
              <w:t>The heterogeneous nature of DHC at relatively fine scales (&lt;100-200m) stresses the challenges of quantifying DHC within treatment areas.</w:t>
            </w:r>
          </w:p>
          <w:p w14:paraId="3310A772" w14:textId="495F35FC" w:rsidR="00696F8F" w:rsidRPr="00D02450" w:rsidRDefault="00696F8F" w:rsidP="1EACDBA9">
            <w:pPr>
              <w:rPr>
                <w:rFonts w:asciiTheme="minorHAnsi" w:hAnsiTheme="minorHAnsi" w:cstheme="minorBidi"/>
                <w:sz w:val="22"/>
                <w:szCs w:val="22"/>
              </w:rPr>
            </w:pPr>
          </w:p>
          <w:p w14:paraId="10E97434" w14:textId="61741B77" w:rsidR="00696F8F" w:rsidRPr="00FB7855" w:rsidRDefault="253BFAFC" w:rsidP="253BFAFC">
            <w:pPr>
              <w:rPr>
                <w:rFonts w:asciiTheme="minorHAnsi" w:hAnsiTheme="minorHAnsi" w:cstheme="minorBidi"/>
                <w:sz w:val="22"/>
                <w:szCs w:val="22"/>
                <w:highlight w:val="yellow"/>
              </w:rPr>
            </w:pPr>
            <w:r w:rsidRPr="253BFAFC">
              <w:rPr>
                <w:rFonts w:asciiTheme="minorHAnsi" w:hAnsiTheme="minorHAnsi" w:cstheme="minorBidi"/>
                <w:sz w:val="22"/>
                <w:szCs w:val="22"/>
              </w:rPr>
              <w:t>Fine-scale heterogeneity in DHC and hare pellet counts means that it is challenging to identify large areas that are key for Canada lynx conservation.</w:t>
            </w:r>
          </w:p>
          <w:p w14:paraId="6A440350" w14:textId="717607B0" w:rsidR="00696F8F" w:rsidRPr="00FB7855" w:rsidRDefault="00696F8F" w:rsidP="253BFAFC">
            <w:pPr>
              <w:rPr>
                <w:rFonts w:eastAsia="Calibri"/>
              </w:rPr>
            </w:pPr>
          </w:p>
          <w:p w14:paraId="31AAE4E6" w14:textId="6DD5A63D" w:rsidR="00696F8F" w:rsidRPr="00FB7855" w:rsidRDefault="00696F8F" w:rsidP="253BFAFC">
            <w:pPr>
              <w:rPr>
                <w:rFonts w:asciiTheme="minorHAnsi" w:eastAsia="Calibri" w:hAnsiTheme="minorHAnsi" w:cstheme="minorBidi"/>
                <w:sz w:val="22"/>
                <w:szCs w:val="22"/>
              </w:rPr>
            </w:pPr>
          </w:p>
          <w:p w14:paraId="28343666" w14:textId="301E70DB" w:rsidR="00696F8F" w:rsidRPr="00FB7855" w:rsidRDefault="00696F8F" w:rsidP="253BFAFC">
            <w:pPr>
              <w:rPr>
                <w:rFonts w:eastAsia="Calibri"/>
              </w:rPr>
            </w:pPr>
          </w:p>
          <w:p w14:paraId="31FC4A7D" w14:textId="1CE3E12B" w:rsidR="00696F8F" w:rsidRPr="00572F76" w:rsidRDefault="60925EA5" w:rsidP="60925EA5">
            <w:pPr>
              <w:rPr>
                <w:rFonts w:ascii="Calibri" w:eastAsia="Calibri" w:hAnsi="Calibri" w:cs="Calibri"/>
              </w:rPr>
            </w:pPr>
            <w:bookmarkStart w:id="3" w:name="_Hlk128119305"/>
            <w:r w:rsidRPr="00572F76">
              <w:rPr>
                <w:rFonts w:ascii="Calibri" w:eastAsia="Calibri" w:hAnsi="Calibri" w:cs="Calibri"/>
              </w:rPr>
              <w:t>Modeling results should be used for decision making at broader spatial scales (landscape) and in conjunction with other lines of evidence of spatial patterns of Canada lynx habitat quality. Specifically, these landscape-scale layers of dense horizontal cover would be best used to identify 1) larger areas (hundreds to thousands of acres) of high-quality habitat, and 2) the relationship of Canada lynx habitat with likely spruce-fir refugia sites and modeled habitat corridors. Ideally, prior to any large-scale management decisions, modeled habitat values should be verified in the field by a USFS biologist.</w:t>
            </w:r>
          </w:p>
          <w:bookmarkEnd w:id="3"/>
          <w:p w14:paraId="37482055" w14:textId="49C49BD9" w:rsidR="00696F8F" w:rsidRPr="00FB7855" w:rsidRDefault="00696F8F" w:rsidP="60925EA5">
            <w:pPr>
              <w:rPr>
                <w:rFonts w:ascii="Calibri" w:eastAsia="Calibri" w:hAnsi="Calibri" w:cs="Calibri"/>
                <w:color w:val="000000" w:themeColor="text1"/>
                <w:sz w:val="22"/>
                <w:szCs w:val="22"/>
                <w:highlight w:val="yellow"/>
              </w:rPr>
            </w:pPr>
          </w:p>
        </w:tc>
      </w:tr>
      <w:tr w:rsidR="003B06DF" w:rsidRPr="00FB7855" w14:paraId="2D8EC4D5" w14:textId="77777777" w:rsidTr="6CA9B948">
        <w:tc>
          <w:tcPr>
            <w:tcW w:w="2239" w:type="dxa"/>
          </w:tcPr>
          <w:p w14:paraId="67748DD5" w14:textId="1A3FAE9C" w:rsidR="003B06DF" w:rsidRPr="00925B59" w:rsidRDefault="00137C3E" w:rsidP="003B06DF">
            <w:pPr>
              <w:spacing w:before="100" w:beforeAutospacing="1" w:after="100" w:afterAutospacing="1"/>
              <w:rPr>
                <w:rFonts w:asciiTheme="minorHAnsi" w:hAnsiTheme="minorHAnsi" w:cstheme="minorHAnsi"/>
                <w:sz w:val="22"/>
                <w:szCs w:val="22"/>
              </w:rPr>
            </w:pPr>
            <w:bookmarkStart w:id="4" w:name="_Hlk91660903"/>
            <w:r>
              <w:rPr>
                <w:rFonts w:asciiTheme="minorHAnsi" w:hAnsiTheme="minorHAnsi" w:cstheme="minorHAnsi"/>
                <w:sz w:val="22"/>
                <w:szCs w:val="22"/>
              </w:rPr>
              <w:lastRenderedPageBreak/>
              <w:t xml:space="preserve">c. </w:t>
            </w:r>
            <w:r w:rsidR="003B06DF" w:rsidRPr="00925B59">
              <w:rPr>
                <w:rFonts w:asciiTheme="minorHAnsi" w:hAnsiTheme="minorHAnsi" w:cstheme="minorHAnsi"/>
                <w:sz w:val="22"/>
                <w:szCs w:val="22"/>
              </w:rPr>
              <w:t>Is the spruce beetle outbreak changing the extent or location of high-quality lynx habitat in the Gunnison Basin?</w:t>
            </w:r>
            <w:bookmarkEnd w:id="4"/>
          </w:p>
        </w:tc>
        <w:tc>
          <w:tcPr>
            <w:tcW w:w="2526" w:type="dxa"/>
          </w:tcPr>
          <w:p w14:paraId="26D45611" w14:textId="77777777" w:rsidR="003B06DF" w:rsidRPr="00925B59" w:rsidRDefault="003B06DF" w:rsidP="003B06DF">
            <w:pPr>
              <w:rPr>
                <w:rFonts w:asciiTheme="minorHAnsi" w:hAnsiTheme="minorHAnsi" w:cstheme="minorHAnsi"/>
                <w:sz w:val="22"/>
                <w:szCs w:val="22"/>
              </w:rPr>
            </w:pPr>
            <w:r w:rsidRPr="00925B59">
              <w:rPr>
                <w:rFonts w:asciiTheme="minorHAnsi" w:hAnsiTheme="minorHAnsi" w:cstheme="minorHAnsi"/>
                <w:sz w:val="22"/>
                <w:szCs w:val="22"/>
              </w:rPr>
              <w:t xml:space="preserve">1) Recent work on lynx habitat usage in response to spruce beetle-altered forest conditions in the Rio Grande NF </w:t>
            </w:r>
          </w:p>
          <w:p w14:paraId="7D720AE1" w14:textId="3AF68140" w:rsidR="003B06DF" w:rsidRPr="00925B59" w:rsidRDefault="003B06DF" w:rsidP="003B06DF">
            <w:pPr>
              <w:rPr>
                <w:rFonts w:asciiTheme="minorHAnsi" w:hAnsiTheme="minorHAnsi" w:cstheme="minorHAnsi"/>
                <w:sz w:val="22"/>
                <w:szCs w:val="22"/>
              </w:rPr>
            </w:pPr>
            <w:r w:rsidRPr="00925B59">
              <w:rPr>
                <w:rFonts w:asciiTheme="minorHAnsi" w:hAnsiTheme="minorHAnsi" w:cstheme="minorHAnsi"/>
                <w:sz w:val="22"/>
                <w:szCs w:val="22"/>
              </w:rPr>
              <w:lastRenderedPageBreak/>
              <w:t xml:space="preserve">2) Landscape-scale change-detection work by the USFS to create a new layer of high-quality lynx habitat. </w:t>
            </w:r>
          </w:p>
        </w:tc>
        <w:tc>
          <w:tcPr>
            <w:tcW w:w="7830" w:type="dxa"/>
          </w:tcPr>
          <w:p w14:paraId="41AF9FDE" w14:textId="10F95EB0" w:rsidR="197CF06F" w:rsidRPr="002F15F7" w:rsidRDefault="197CF06F" w:rsidP="197CF06F">
            <w:pPr>
              <w:rPr>
                <w:sz w:val="22"/>
                <w:szCs w:val="22"/>
              </w:rPr>
            </w:pPr>
            <w:r w:rsidRPr="002F15F7">
              <w:rPr>
                <w:rFonts w:ascii="Calibri" w:eastAsia="Calibri" w:hAnsi="Calibri" w:cs="Calibri"/>
                <w:sz w:val="22"/>
                <w:szCs w:val="22"/>
              </w:rPr>
              <w:lastRenderedPageBreak/>
              <w:t xml:space="preserve">In </w:t>
            </w:r>
            <w:proofErr w:type="gramStart"/>
            <w:r w:rsidRPr="002F15F7">
              <w:rPr>
                <w:rFonts w:ascii="Calibri" w:eastAsia="Calibri" w:hAnsi="Calibri" w:cs="Calibri"/>
                <w:sz w:val="22"/>
                <w:szCs w:val="22"/>
              </w:rPr>
              <w:t>December,</w:t>
            </w:r>
            <w:proofErr w:type="gramEnd"/>
            <w:r w:rsidRPr="002F15F7">
              <w:rPr>
                <w:rFonts w:ascii="Calibri" w:eastAsia="Calibri" w:hAnsi="Calibri" w:cs="Calibri"/>
                <w:sz w:val="22"/>
                <w:szCs w:val="22"/>
              </w:rPr>
              <w:t xml:space="preserve"> 2019 USFS GTAC shared a draft version of the change detection work which will be a critical resource for this work. The draft was very complete and </w:t>
            </w:r>
            <w:proofErr w:type="gramStart"/>
            <w:r w:rsidRPr="002F15F7">
              <w:rPr>
                <w:rFonts w:ascii="Calibri" w:eastAsia="Calibri" w:hAnsi="Calibri" w:cs="Calibri"/>
                <w:sz w:val="22"/>
                <w:szCs w:val="22"/>
              </w:rPr>
              <w:t>was in agreement</w:t>
            </w:r>
            <w:proofErr w:type="gramEnd"/>
            <w:r w:rsidRPr="002F15F7">
              <w:rPr>
                <w:rFonts w:ascii="Calibri" w:eastAsia="Calibri" w:hAnsi="Calibri" w:cs="Calibri"/>
                <w:sz w:val="22"/>
                <w:szCs w:val="22"/>
              </w:rPr>
              <w:t xml:space="preserve"> with patterns of changes that are evident on the landscape. A final version of the work is expected in February which will include data transfer. </w:t>
            </w:r>
          </w:p>
          <w:p w14:paraId="7E4B0A60" w14:textId="51BC5E19" w:rsidR="003B06DF" w:rsidRPr="00925B59" w:rsidRDefault="003B06DF" w:rsidP="1EACDBA9">
            <w:pPr>
              <w:rPr>
                <w:rFonts w:asciiTheme="minorHAnsi" w:hAnsiTheme="minorHAnsi" w:cstheme="minorBidi"/>
                <w:sz w:val="22"/>
                <w:szCs w:val="22"/>
              </w:rPr>
            </w:pPr>
          </w:p>
          <w:p w14:paraId="735FF3CD" w14:textId="63C132BC" w:rsidR="003B06DF" w:rsidRPr="00645699" w:rsidRDefault="1EACDBA9" w:rsidP="1EACDBA9">
            <w:pPr>
              <w:rPr>
                <w:rFonts w:asciiTheme="minorHAnsi" w:hAnsiTheme="minorHAnsi" w:cstheme="minorBidi"/>
                <w:sz w:val="22"/>
                <w:szCs w:val="22"/>
              </w:rPr>
            </w:pPr>
            <w:r w:rsidRPr="00645699">
              <w:rPr>
                <w:rFonts w:asciiTheme="minorHAnsi" w:hAnsiTheme="minorHAnsi" w:cstheme="minorBidi"/>
                <w:sz w:val="22"/>
                <w:szCs w:val="22"/>
              </w:rPr>
              <w:lastRenderedPageBreak/>
              <w:t>In 2020 I focused on modeling future patterns of spruce forest distributions under different climate scenarios (A1 = continued warming; B1/B2 not as rapid of warming) for different climate projections for the years 2060 and 2090. The range of future climate projections (different scenarios and models) should provide relatively robust end points for best- and worst-case scenarios for spruce, which is being used as a proxy for Canada lynx habitat.  These results show that there is a very large range of potential future spruce cover scenarios – from a rapid decline to almost no spruce cover by 2060 and basically no cover in 2090 in the A1 climate scenario to relatively modest declines in the B1/B2 scenario. These models also show where on the landscape efforts to maintain spruce forests for habitat for Canada lynx and other subalpine species will most likely be successful.</w:t>
            </w:r>
          </w:p>
          <w:p w14:paraId="3E551CD8" w14:textId="683C866A" w:rsidR="003B06DF" w:rsidRPr="00645699" w:rsidRDefault="003B06DF" w:rsidP="1EACDBA9">
            <w:pPr>
              <w:rPr>
                <w:rFonts w:asciiTheme="minorHAnsi" w:hAnsiTheme="minorHAnsi" w:cstheme="minorBidi"/>
                <w:sz w:val="22"/>
                <w:szCs w:val="22"/>
              </w:rPr>
            </w:pPr>
          </w:p>
          <w:p w14:paraId="7AA31520" w14:textId="6D2A5379" w:rsidR="003B06DF" w:rsidRPr="00925B59" w:rsidRDefault="253BFAFC" w:rsidP="253BFAFC">
            <w:pPr>
              <w:rPr>
                <w:rFonts w:eastAsia="Calibri"/>
              </w:rPr>
            </w:pPr>
            <w:r w:rsidRPr="253BFAFC">
              <w:rPr>
                <w:rFonts w:asciiTheme="minorHAnsi" w:hAnsiTheme="minorHAnsi" w:cstheme="minorBidi"/>
                <w:sz w:val="22"/>
                <w:szCs w:val="22"/>
              </w:rPr>
              <w:t>I also modeled landscape connectivity for Canada lynx for the A1, and B1/B2 models for 2060 and 2090. These models continue to identify the eastern portion of the Gunnison basin as a critical area for connectivity for Canada lynx between the San Juan Mountains and northern Ranges in Colorado.</w:t>
            </w:r>
            <w:r w:rsidRPr="253BFAFC">
              <w:rPr>
                <w:rFonts w:asciiTheme="minorHAnsi" w:eastAsia="Calibri" w:hAnsiTheme="minorHAnsi" w:cstheme="minorBidi"/>
                <w:b/>
                <w:bCs/>
                <w:sz w:val="22"/>
                <w:szCs w:val="22"/>
              </w:rPr>
              <w:t xml:space="preserve"> </w:t>
            </w:r>
          </w:p>
          <w:p w14:paraId="7F91B3CA" w14:textId="54FC152B" w:rsidR="003B06DF" w:rsidRPr="00925B59" w:rsidRDefault="003B06DF" w:rsidP="253BFAFC">
            <w:pPr>
              <w:rPr>
                <w:rFonts w:asciiTheme="minorHAnsi" w:eastAsia="Calibri" w:hAnsiTheme="minorHAnsi" w:cstheme="minorBidi"/>
                <w:b/>
                <w:bCs/>
                <w:sz w:val="22"/>
                <w:szCs w:val="22"/>
              </w:rPr>
            </w:pPr>
          </w:p>
          <w:p w14:paraId="331AA51D" w14:textId="3ECC9ED1" w:rsidR="003B06DF" w:rsidRPr="00572F76" w:rsidRDefault="253BFAFC" w:rsidP="253BFAFC">
            <w:pPr>
              <w:rPr>
                <w:rFonts w:eastAsia="Calibri"/>
              </w:rPr>
            </w:pPr>
            <w:r w:rsidRPr="00572F76">
              <w:rPr>
                <w:rFonts w:asciiTheme="minorHAnsi" w:eastAsia="Calibri" w:hAnsiTheme="minorHAnsi" w:cstheme="minorBidi"/>
                <w:b/>
                <w:bCs/>
                <w:sz w:val="22"/>
                <w:szCs w:val="22"/>
              </w:rPr>
              <w:t>January 2022 update</w:t>
            </w:r>
            <w:r w:rsidRPr="00572F76">
              <w:rPr>
                <w:rFonts w:asciiTheme="minorHAnsi" w:eastAsia="Calibri" w:hAnsiTheme="minorHAnsi" w:cstheme="minorBidi"/>
                <w:sz w:val="22"/>
                <w:szCs w:val="22"/>
              </w:rPr>
              <w:t xml:space="preserve">: </w:t>
            </w:r>
            <w:bookmarkStart w:id="5" w:name="_Hlk128119015"/>
            <w:proofErr w:type="gramStart"/>
            <w:r w:rsidRPr="00572F76">
              <w:rPr>
                <w:rFonts w:asciiTheme="minorHAnsi" w:eastAsia="Calibri" w:hAnsiTheme="minorHAnsi" w:cstheme="minorBidi"/>
                <w:sz w:val="22"/>
                <w:szCs w:val="22"/>
              </w:rPr>
              <w:t>Similar to</w:t>
            </w:r>
            <w:proofErr w:type="gramEnd"/>
            <w:r w:rsidRPr="00572F76">
              <w:rPr>
                <w:rFonts w:asciiTheme="minorHAnsi" w:eastAsia="Calibri" w:hAnsiTheme="minorHAnsi" w:cstheme="minorBidi"/>
                <w:sz w:val="22"/>
                <w:szCs w:val="22"/>
              </w:rPr>
              <w:t xml:space="preserve"> the Lidar work above, I have compiled all recent (since 2017) DHC plots collected by my lab and USFS staff and USFS contractors that collected data for the change detection work. After QA/QC, I am working with about 440 plots and using the </w:t>
            </w:r>
            <w:r w:rsidRPr="00572F76">
              <w:rPr>
                <w:rFonts w:ascii="Calibri" w:eastAsia="Calibri" w:hAnsi="Calibri" w:cs="Calibri"/>
                <w:color w:val="000000" w:themeColor="text1"/>
                <w:sz w:val="22"/>
                <w:szCs w:val="22"/>
              </w:rPr>
              <w:t xml:space="preserve">Forest-Based Classification and Regression model in the Spatial Analyst toolbox of ArcGIS Pro to analyze and predict DHC for the Gunnison Drainage. </w:t>
            </w:r>
            <w:r w:rsidRPr="00572F76">
              <w:rPr>
                <w:rFonts w:asciiTheme="minorHAnsi" w:eastAsia="Calibri" w:hAnsiTheme="minorHAnsi" w:cstheme="minorBidi"/>
                <w:sz w:val="22"/>
                <w:szCs w:val="22"/>
              </w:rPr>
              <w:t xml:space="preserve">Because this area includes large areas of high-severity spruce beetle outbreak I </w:t>
            </w:r>
            <w:proofErr w:type="gramStart"/>
            <w:r w:rsidRPr="00572F76">
              <w:rPr>
                <w:rFonts w:asciiTheme="minorHAnsi" w:eastAsia="Calibri" w:hAnsiTheme="minorHAnsi" w:cstheme="minorBidi"/>
                <w:sz w:val="22"/>
                <w:szCs w:val="22"/>
              </w:rPr>
              <w:t>am able to</w:t>
            </w:r>
            <w:proofErr w:type="gramEnd"/>
            <w:r w:rsidRPr="00572F76">
              <w:rPr>
                <w:rFonts w:asciiTheme="minorHAnsi" w:eastAsia="Calibri" w:hAnsiTheme="minorHAnsi" w:cstheme="minorBidi"/>
                <w:sz w:val="22"/>
                <w:szCs w:val="22"/>
              </w:rPr>
              <w:t xml:space="preserve"> identify the landscape implications of the outbreak for DHC. Specifically, I am representing outbreak severity in the model as the change in Net Primary Productivity (NPP) from a baseline calculated for the early 20002 compared to 2017, when most of the DHC plots were sampled in the beetle-killed areas. Beetle outbreak severity, as represented as change in NPP, is consistently a top variable in the model. I am having similar success and challenges as within the Lidar footprint/study area, specifically that it is challenging to differentiate between middle ranges of DHC values. </w:t>
            </w:r>
          </w:p>
          <w:bookmarkEnd w:id="5"/>
          <w:p w14:paraId="54BE0D51" w14:textId="48EB1AA0" w:rsidR="003B06DF" w:rsidRPr="00572F76" w:rsidRDefault="003B06DF" w:rsidP="253BFAFC">
            <w:pPr>
              <w:rPr>
                <w:rFonts w:eastAsia="Calibri"/>
              </w:rPr>
            </w:pPr>
          </w:p>
          <w:p w14:paraId="1B184629" w14:textId="18B130C8" w:rsidR="003B06DF" w:rsidRPr="00925B59" w:rsidRDefault="253BFAFC" w:rsidP="253BFAFC">
            <w:pPr>
              <w:rPr>
                <w:rFonts w:eastAsia="Calibri"/>
                <w:highlight w:val="yellow"/>
              </w:rPr>
            </w:pPr>
            <w:bookmarkStart w:id="6" w:name="_Hlk128119263"/>
            <w:r w:rsidRPr="00572F76">
              <w:rPr>
                <w:rFonts w:asciiTheme="minorHAnsi" w:eastAsia="Calibri" w:hAnsiTheme="minorHAnsi" w:cstheme="minorBidi"/>
                <w:sz w:val="22"/>
                <w:szCs w:val="22"/>
              </w:rPr>
              <w:t xml:space="preserve">While I have a predictive landscape-scale model of DHC for the Gunnison basin </w:t>
            </w:r>
            <w:proofErr w:type="gramStart"/>
            <w:r w:rsidRPr="00572F76">
              <w:rPr>
                <w:rFonts w:asciiTheme="minorHAnsi" w:eastAsia="Calibri" w:hAnsiTheme="minorHAnsi" w:cstheme="minorBidi"/>
                <w:sz w:val="22"/>
                <w:szCs w:val="22"/>
              </w:rPr>
              <w:t>at this time</w:t>
            </w:r>
            <w:proofErr w:type="gramEnd"/>
            <w:r w:rsidRPr="00572F76">
              <w:rPr>
                <w:rFonts w:asciiTheme="minorHAnsi" w:eastAsia="Calibri" w:hAnsiTheme="minorHAnsi" w:cstheme="minorBidi"/>
                <w:sz w:val="22"/>
                <w:szCs w:val="22"/>
              </w:rPr>
              <w:t xml:space="preserve">, I am working to improve the model. I am also currently overlaying the current model with Dr. Theobald’s layer of Canada lynx usage layer and the earlier </w:t>
            </w:r>
            <w:r w:rsidRPr="00572F76">
              <w:rPr>
                <w:rFonts w:asciiTheme="minorHAnsi" w:eastAsia="Calibri" w:hAnsiTheme="minorHAnsi" w:cstheme="minorBidi"/>
                <w:sz w:val="22"/>
                <w:szCs w:val="22"/>
              </w:rPr>
              <w:lastRenderedPageBreak/>
              <w:t>work on future spruce cover under different climate scenarios. This will allow us to start to identify locations on the landscape that have high-quality habitat that is being used and expected to persist into the future under different climate scenarios. This will be helpful to identify potential management options in these areas.</w:t>
            </w:r>
            <w:bookmarkEnd w:id="6"/>
          </w:p>
        </w:tc>
        <w:tc>
          <w:tcPr>
            <w:tcW w:w="5760" w:type="dxa"/>
          </w:tcPr>
          <w:p w14:paraId="0729EA9F" w14:textId="72DB06CF" w:rsidR="003B06DF" w:rsidRPr="00645699" w:rsidRDefault="253BFAFC" w:rsidP="253BFAFC">
            <w:pPr>
              <w:rPr>
                <w:rFonts w:asciiTheme="minorHAnsi" w:hAnsiTheme="minorHAnsi" w:cstheme="minorBidi"/>
                <w:sz w:val="22"/>
                <w:szCs w:val="22"/>
              </w:rPr>
            </w:pPr>
            <w:r w:rsidRPr="253BFAFC">
              <w:rPr>
                <w:rFonts w:asciiTheme="minorHAnsi" w:hAnsiTheme="minorHAnsi" w:cstheme="minorBidi"/>
                <w:sz w:val="22"/>
                <w:szCs w:val="22"/>
              </w:rPr>
              <w:lastRenderedPageBreak/>
              <w:t xml:space="preserve">Spruce and connectivity modeling provides spatial information on where spruce habitat, critical for Canada lynx, and corridors will persist into the future under different warming scenarios. This information could be used to identify locations on the landscape where spruce would be anticipated to persist into the future or where management </w:t>
            </w:r>
            <w:r w:rsidRPr="253BFAFC">
              <w:rPr>
                <w:rFonts w:asciiTheme="minorHAnsi" w:hAnsiTheme="minorHAnsi" w:cstheme="minorBidi"/>
                <w:sz w:val="22"/>
                <w:szCs w:val="22"/>
              </w:rPr>
              <w:lastRenderedPageBreak/>
              <w:t>should focus on maintaining spruce on the landscape (corridors). This information can be used to identify appropriate treatments, exclusion of treatment or post-treatment management including reforestation.</w:t>
            </w:r>
          </w:p>
          <w:p w14:paraId="5C32F59C" w14:textId="07802BBE" w:rsidR="003B06DF" w:rsidRPr="00645699" w:rsidRDefault="003B06DF" w:rsidP="253BFAFC">
            <w:pPr>
              <w:rPr>
                <w:rFonts w:eastAsia="Calibri"/>
              </w:rPr>
            </w:pPr>
          </w:p>
          <w:p w14:paraId="7F431B12" w14:textId="1CA89683" w:rsidR="003B06DF" w:rsidRPr="00572F76" w:rsidRDefault="60925EA5" w:rsidP="60925EA5">
            <w:pPr>
              <w:rPr>
                <w:rFonts w:ascii="Calibri" w:eastAsia="Calibri" w:hAnsi="Calibri" w:cs="Calibri"/>
              </w:rPr>
            </w:pPr>
            <w:proofErr w:type="gramStart"/>
            <w:r w:rsidRPr="00572F76">
              <w:rPr>
                <w:rFonts w:ascii="Calibri" w:eastAsia="Calibri" w:hAnsi="Calibri" w:cs="Calibri"/>
              </w:rPr>
              <w:t>Similar to</w:t>
            </w:r>
            <w:proofErr w:type="gramEnd"/>
            <w:r w:rsidRPr="00572F76">
              <w:rPr>
                <w:rFonts w:ascii="Calibri" w:eastAsia="Calibri" w:hAnsi="Calibri" w:cs="Calibri"/>
              </w:rPr>
              <w:t xml:space="preserve"> 3b, </w:t>
            </w:r>
            <w:bookmarkStart w:id="7" w:name="_Hlk128119326"/>
            <w:r w:rsidRPr="00572F76">
              <w:rPr>
                <w:rFonts w:ascii="Calibri" w:eastAsia="Calibri" w:hAnsi="Calibri" w:cs="Calibri"/>
              </w:rPr>
              <w:t>the landscape-scale model of Canada lynx habitat quality can be used in conjunction with modeled projections of the persistence of larger (hundreds to thousands of acres) patches of spruce forest in the context of projected warming. Ensemble spruce projections were completed earlier in this project. Management activities that are detrimental to Canada lynx habitat could be excluded from areas of current and projected high-quality habitat. In the context of connectivity, corridor areas that are modeled as high-quality habitat today but unlikely to persist into the future likely represent locations where a climate change resistance strategy (e.g. maintaining spruce in locations where it is no longer regenerating naturally) will have the largest benefit. Moreover, these locations likely represent places with underlying conditions (soils, topography) where resistance will have the largest chance of success.</w:t>
            </w:r>
          </w:p>
          <w:bookmarkEnd w:id="7"/>
          <w:p w14:paraId="0D486671" w14:textId="21C57552" w:rsidR="003B06DF" w:rsidRPr="00645699" w:rsidRDefault="003B06DF" w:rsidP="60925EA5">
            <w:pPr>
              <w:rPr>
                <w:rFonts w:eastAsia="Calibri"/>
                <w:highlight w:val="yellow"/>
              </w:rPr>
            </w:pPr>
          </w:p>
        </w:tc>
      </w:tr>
    </w:tbl>
    <w:p w14:paraId="1EABB05A" w14:textId="77777777" w:rsidR="00696F8F" w:rsidRPr="00FB7855" w:rsidRDefault="00696F8F" w:rsidP="00696F8F">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239"/>
        <w:gridCol w:w="2526"/>
        <w:gridCol w:w="7830"/>
        <w:gridCol w:w="5760"/>
      </w:tblGrid>
      <w:tr w:rsidR="197BAE7E" w14:paraId="6D683D05" w14:textId="77777777" w:rsidTr="6CA9B948">
        <w:trPr>
          <w:trHeight w:val="300"/>
        </w:trPr>
        <w:tc>
          <w:tcPr>
            <w:tcW w:w="18355" w:type="dxa"/>
            <w:gridSpan w:val="4"/>
            <w:shd w:val="clear" w:color="auto" w:fill="E7E6E6" w:themeFill="background2"/>
          </w:tcPr>
          <w:p w14:paraId="5D760502" w14:textId="77777777" w:rsidR="197BAE7E" w:rsidRDefault="197BAE7E" w:rsidP="197BAE7E">
            <w:pPr>
              <w:rPr>
                <w:rFonts w:asciiTheme="minorHAnsi" w:hAnsiTheme="minorHAnsi" w:cstheme="minorBidi"/>
                <w:b/>
                <w:bCs/>
                <w:i/>
                <w:iCs/>
                <w:sz w:val="28"/>
                <w:szCs w:val="28"/>
              </w:rPr>
            </w:pPr>
            <w:r w:rsidRPr="197BAE7E">
              <w:rPr>
                <w:rFonts w:asciiTheme="minorHAnsi" w:hAnsiTheme="minorHAnsi" w:cstheme="minorBidi"/>
                <w:b/>
                <w:bCs/>
                <w:i/>
                <w:iCs/>
                <w:sz w:val="28"/>
                <w:szCs w:val="28"/>
              </w:rPr>
              <w:t>Completed Monitoring</w:t>
            </w:r>
          </w:p>
        </w:tc>
      </w:tr>
      <w:tr w:rsidR="197BAE7E" w14:paraId="1665532B" w14:textId="77777777" w:rsidTr="6CA9B948">
        <w:trPr>
          <w:trHeight w:val="300"/>
        </w:trPr>
        <w:tc>
          <w:tcPr>
            <w:tcW w:w="2239" w:type="dxa"/>
            <w:shd w:val="clear" w:color="auto" w:fill="E7E6E6" w:themeFill="background2"/>
          </w:tcPr>
          <w:p w14:paraId="456E8964" w14:textId="77777777" w:rsidR="197BAE7E" w:rsidRDefault="197BAE7E" w:rsidP="197BAE7E">
            <w:pPr>
              <w:rPr>
                <w:rFonts w:asciiTheme="minorHAnsi" w:hAnsiTheme="minorHAnsi" w:cstheme="minorBidi"/>
                <w:b/>
                <w:bCs/>
                <w:sz w:val="22"/>
                <w:szCs w:val="22"/>
              </w:rPr>
            </w:pPr>
            <w:r w:rsidRPr="197BAE7E">
              <w:rPr>
                <w:rFonts w:asciiTheme="minorHAnsi" w:hAnsiTheme="minorHAnsi" w:cstheme="minorBidi"/>
                <w:b/>
                <w:bCs/>
                <w:sz w:val="22"/>
                <w:szCs w:val="22"/>
              </w:rPr>
              <w:t>Question</w:t>
            </w:r>
          </w:p>
        </w:tc>
        <w:tc>
          <w:tcPr>
            <w:tcW w:w="2526" w:type="dxa"/>
            <w:shd w:val="clear" w:color="auto" w:fill="E7E6E6" w:themeFill="background2"/>
          </w:tcPr>
          <w:p w14:paraId="6E605D23" w14:textId="77777777" w:rsidR="197BAE7E" w:rsidRDefault="197BAE7E" w:rsidP="197BAE7E">
            <w:pPr>
              <w:rPr>
                <w:rFonts w:asciiTheme="minorHAnsi" w:hAnsiTheme="minorHAnsi" w:cstheme="minorBidi"/>
                <w:b/>
                <w:bCs/>
                <w:sz w:val="22"/>
                <w:szCs w:val="22"/>
              </w:rPr>
            </w:pPr>
            <w:r w:rsidRPr="197BAE7E">
              <w:rPr>
                <w:rFonts w:asciiTheme="minorHAnsi" w:hAnsiTheme="minorHAnsi" w:cstheme="minorBidi"/>
                <w:b/>
                <w:bCs/>
                <w:sz w:val="22"/>
                <w:szCs w:val="22"/>
              </w:rPr>
              <w:t>Indicators/Methods</w:t>
            </w:r>
          </w:p>
        </w:tc>
        <w:tc>
          <w:tcPr>
            <w:tcW w:w="7830" w:type="dxa"/>
            <w:shd w:val="clear" w:color="auto" w:fill="E7E6E6" w:themeFill="background2"/>
          </w:tcPr>
          <w:p w14:paraId="05800BE3" w14:textId="77777777" w:rsidR="197BAE7E" w:rsidRDefault="197BAE7E" w:rsidP="197BAE7E">
            <w:pPr>
              <w:rPr>
                <w:rFonts w:asciiTheme="minorHAnsi" w:hAnsiTheme="minorHAnsi" w:cstheme="minorBidi"/>
                <w:b/>
                <w:bCs/>
                <w:sz w:val="22"/>
                <w:szCs w:val="22"/>
              </w:rPr>
            </w:pPr>
            <w:r w:rsidRPr="197BAE7E">
              <w:rPr>
                <w:rFonts w:asciiTheme="minorHAnsi" w:hAnsiTheme="minorHAnsi" w:cstheme="minorBidi"/>
                <w:b/>
                <w:bCs/>
                <w:sz w:val="22"/>
                <w:szCs w:val="22"/>
              </w:rPr>
              <w:t>Current Findings</w:t>
            </w:r>
          </w:p>
        </w:tc>
        <w:tc>
          <w:tcPr>
            <w:tcW w:w="5760" w:type="dxa"/>
            <w:shd w:val="clear" w:color="auto" w:fill="E7E6E6" w:themeFill="background2"/>
          </w:tcPr>
          <w:p w14:paraId="254C561A" w14:textId="77777777" w:rsidR="197BAE7E" w:rsidRDefault="197BAE7E" w:rsidP="197BAE7E">
            <w:pPr>
              <w:rPr>
                <w:rFonts w:asciiTheme="minorHAnsi" w:hAnsiTheme="minorHAnsi" w:cstheme="minorBidi"/>
                <w:b/>
                <w:bCs/>
                <w:sz w:val="22"/>
                <w:szCs w:val="22"/>
              </w:rPr>
            </w:pPr>
            <w:r w:rsidRPr="197BAE7E">
              <w:rPr>
                <w:rFonts w:asciiTheme="minorHAnsi" w:hAnsiTheme="minorHAnsi" w:cstheme="minorBidi"/>
                <w:b/>
                <w:bCs/>
                <w:sz w:val="22"/>
                <w:szCs w:val="22"/>
              </w:rPr>
              <w:t>Science Team Interpretation</w:t>
            </w:r>
          </w:p>
        </w:tc>
      </w:tr>
      <w:tr w:rsidR="003617CF" w14:paraId="73F4DE98" w14:textId="77777777" w:rsidTr="6CA9B948">
        <w:trPr>
          <w:trHeight w:val="300"/>
        </w:trPr>
        <w:tc>
          <w:tcPr>
            <w:tcW w:w="2239" w:type="dxa"/>
            <w:shd w:val="clear" w:color="auto" w:fill="E7E6E6" w:themeFill="background2"/>
          </w:tcPr>
          <w:p w14:paraId="6919C870" w14:textId="77777777" w:rsidR="003617CF" w:rsidRPr="197BAE7E" w:rsidRDefault="003617CF" w:rsidP="197BAE7E">
            <w:pPr>
              <w:rPr>
                <w:rFonts w:asciiTheme="minorHAnsi" w:hAnsiTheme="minorHAnsi" w:cstheme="minorBidi"/>
                <w:b/>
                <w:bCs/>
                <w:sz w:val="22"/>
                <w:szCs w:val="22"/>
              </w:rPr>
            </w:pPr>
          </w:p>
        </w:tc>
        <w:tc>
          <w:tcPr>
            <w:tcW w:w="2526" w:type="dxa"/>
            <w:shd w:val="clear" w:color="auto" w:fill="E7E6E6" w:themeFill="background2"/>
          </w:tcPr>
          <w:p w14:paraId="1D2B6487" w14:textId="77777777" w:rsidR="003617CF" w:rsidRPr="197BAE7E" w:rsidRDefault="003617CF" w:rsidP="197BAE7E">
            <w:pPr>
              <w:rPr>
                <w:rFonts w:asciiTheme="minorHAnsi" w:hAnsiTheme="minorHAnsi" w:cstheme="minorBidi"/>
                <w:b/>
                <w:bCs/>
                <w:sz w:val="22"/>
                <w:szCs w:val="22"/>
              </w:rPr>
            </w:pPr>
          </w:p>
        </w:tc>
        <w:tc>
          <w:tcPr>
            <w:tcW w:w="7830" w:type="dxa"/>
            <w:shd w:val="clear" w:color="auto" w:fill="E7E6E6" w:themeFill="background2"/>
          </w:tcPr>
          <w:p w14:paraId="24BC61D7" w14:textId="77777777" w:rsidR="003617CF" w:rsidRPr="197BAE7E" w:rsidRDefault="003617CF" w:rsidP="197BAE7E">
            <w:pPr>
              <w:rPr>
                <w:rFonts w:asciiTheme="minorHAnsi" w:hAnsiTheme="minorHAnsi" w:cstheme="minorBidi"/>
                <w:b/>
                <w:bCs/>
                <w:sz w:val="22"/>
                <w:szCs w:val="22"/>
              </w:rPr>
            </w:pPr>
          </w:p>
        </w:tc>
        <w:tc>
          <w:tcPr>
            <w:tcW w:w="5760" w:type="dxa"/>
            <w:shd w:val="clear" w:color="auto" w:fill="E7E6E6" w:themeFill="background2"/>
          </w:tcPr>
          <w:p w14:paraId="6A0243EE" w14:textId="77777777" w:rsidR="003617CF" w:rsidRPr="197BAE7E" w:rsidRDefault="003617CF" w:rsidP="197BAE7E">
            <w:pPr>
              <w:rPr>
                <w:rFonts w:asciiTheme="minorHAnsi" w:hAnsiTheme="minorHAnsi" w:cstheme="minorBidi"/>
                <w:b/>
                <w:bCs/>
                <w:sz w:val="22"/>
                <w:szCs w:val="22"/>
              </w:rPr>
            </w:pPr>
          </w:p>
        </w:tc>
      </w:tr>
      <w:tr w:rsidR="197BAE7E" w14:paraId="6D9A72A4" w14:textId="77777777" w:rsidTr="6CA9B948">
        <w:trPr>
          <w:trHeight w:val="300"/>
        </w:trPr>
        <w:tc>
          <w:tcPr>
            <w:tcW w:w="2239" w:type="dxa"/>
          </w:tcPr>
          <w:p w14:paraId="66424550" w14:textId="72663EE3" w:rsidR="197BAE7E" w:rsidRDefault="197BAE7E" w:rsidP="197BAE7E">
            <w:pPr>
              <w:rPr>
                <w:rFonts w:asciiTheme="minorHAnsi" w:hAnsiTheme="minorHAnsi" w:cstheme="minorBidi"/>
                <w:sz w:val="22"/>
                <w:szCs w:val="22"/>
              </w:rPr>
            </w:pPr>
            <w:r w:rsidRPr="197BAE7E">
              <w:rPr>
                <w:rFonts w:asciiTheme="minorHAnsi" w:hAnsiTheme="minorHAnsi" w:cstheme="minorBidi"/>
                <w:sz w:val="22"/>
                <w:szCs w:val="22"/>
              </w:rPr>
              <w:t>d. How is the spruce beetle outbreak influencing Engelmann spruce and aspen regeneration?</w:t>
            </w:r>
          </w:p>
        </w:tc>
        <w:tc>
          <w:tcPr>
            <w:tcW w:w="2526" w:type="dxa"/>
          </w:tcPr>
          <w:p w14:paraId="70121F68" w14:textId="77777777" w:rsidR="197BAE7E" w:rsidRDefault="197BAE7E" w:rsidP="197BAE7E">
            <w:pPr>
              <w:rPr>
                <w:rFonts w:asciiTheme="minorHAnsi" w:hAnsiTheme="minorHAnsi" w:cstheme="minorBidi"/>
                <w:sz w:val="22"/>
                <w:szCs w:val="22"/>
              </w:rPr>
            </w:pPr>
            <w:r w:rsidRPr="197BAE7E">
              <w:rPr>
                <w:rFonts w:asciiTheme="minorHAnsi" w:hAnsiTheme="minorHAnsi" w:cstheme="minorBidi"/>
                <w:sz w:val="22"/>
                <w:szCs w:val="22"/>
              </w:rPr>
              <w:t>1) Spruce forest landscape change in response to the spruce beetle outbreak.</w:t>
            </w:r>
          </w:p>
          <w:p w14:paraId="108A4A47" w14:textId="77777777" w:rsidR="197BAE7E" w:rsidRDefault="197BAE7E" w:rsidP="197BAE7E">
            <w:pPr>
              <w:pStyle w:val="ListParagraph"/>
              <w:ind w:left="360"/>
              <w:rPr>
                <w:rFonts w:asciiTheme="minorHAnsi" w:hAnsiTheme="minorHAnsi" w:cstheme="minorBidi"/>
                <w:sz w:val="22"/>
                <w:szCs w:val="22"/>
              </w:rPr>
            </w:pPr>
          </w:p>
          <w:p w14:paraId="72B7D99D" w14:textId="1A70B2FE" w:rsidR="197BAE7E" w:rsidRDefault="197BAE7E" w:rsidP="197BAE7E">
            <w:pPr>
              <w:rPr>
                <w:rFonts w:asciiTheme="minorHAnsi" w:hAnsiTheme="minorHAnsi" w:cstheme="minorBidi"/>
                <w:sz w:val="22"/>
                <w:szCs w:val="22"/>
              </w:rPr>
            </w:pPr>
            <w:r w:rsidRPr="197BAE7E">
              <w:rPr>
                <w:rFonts w:asciiTheme="minorHAnsi" w:hAnsiTheme="minorHAnsi" w:cstheme="minorBidi"/>
                <w:sz w:val="22"/>
                <w:szCs w:val="22"/>
              </w:rPr>
              <w:t>(Forest inventory plots)</w:t>
            </w:r>
          </w:p>
        </w:tc>
        <w:tc>
          <w:tcPr>
            <w:tcW w:w="7830" w:type="dxa"/>
          </w:tcPr>
          <w:p w14:paraId="4478856B" w14:textId="77777777" w:rsidR="197BAE7E" w:rsidRDefault="6CA9B948" w:rsidP="197BAE7E">
            <w:pPr>
              <w:pStyle w:val="ListParagraph"/>
              <w:numPr>
                <w:ilvl w:val="0"/>
                <w:numId w:val="18"/>
              </w:numPr>
              <w:ind w:left="213" w:hanging="123"/>
              <w:rPr>
                <w:rFonts w:asciiTheme="minorHAnsi" w:hAnsiTheme="minorHAnsi" w:cstheme="minorBidi"/>
                <w:sz w:val="22"/>
                <w:szCs w:val="22"/>
              </w:rPr>
            </w:pPr>
            <w:r w:rsidRPr="6CA9B948">
              <w:rPr>
                <w:rFonts w:asciiTheme="minorHAnsi" w:hAnsiTheme="minorHAnsi" w:cstheme="minorBidi"/>
                <w:sz w:val="22"/>
                <w:szCs w:val="22"/>
              </w:rPr>
              <w:t xml:space="preserve">Pre- and post-outbreak spruce establishment is </w:t>
            </w:r>
            <w:r w:rsidRPr="6CA9B948">
              <w:rPr>
                <w:rFonts w:asciiTheme="minorHAnsi" w:hAnsiTheme="minorHAnsi" w:cstheme="minorBidi"/>
                <w:b/>
                <w:bCs/>
                <w:sz w:val="22"/>
                <w:szCs w:val="22"/>
              </w:rPr>
              <w:t>not</w:t>
            </w:r>
            <w:r w:rsidRPr="6CA9B948">
              <w:rPr>
                <w:rFonts w:asciiTheme="minorHAnsi" w:hAnsiTheme="minorHAnsi" w:cstheme="minorBidi"/>
                <w:sz w:val="22"/>
                <w:szCs w:val="22"/>
              </w:rPr>
              <w:t xml:space="preserve"> related to elevation.</w:t>
            </w:r>
          </w:p>
          <w:p w14:paraId="7F5BC91A" w14:textId="77777777" w:rsidR="197BAE7E" w:rsidRDefault="6CA9B948" w:rsidP="197BAE7E">
            <w:pPr>
              <w:pStyle w:val="ListParagraph"/>
              <w:numPr>
                <w:ilvl w:val="0"/>
                <w:numId w:val="18"/>
              </w:numPr>
              <w:ind w:left="213" w:hanging="123"/>
              <w:rPr>
                <w:rFonts w:asciiTheme="minorHAnsi" w:hAnsiTheme="minorHAnsi" w:cstheme="minorBidi"/>
                <w:sz w:val="22"/>
                <w:szCs w:val="22"/>
              </w:rPr>
            </w:pPr>
            <w:r w:rsidRPr="6CA9B948">
              <w:rPr>
                <w:rFonts w:asciiTheme="minorHAnsi" w:hAnsiTheme="minorHAnsi" w:cstheme="minorBidi"/>
                <w:sz w:val="22"/>
                <w:szCs w:val="22"/>
              </w:rPr>
              <w:t>45% of post-outbreak seedling establishment can be explained by 1) site moisture (lower total solar exposure at landscape scale, and increased moisture retaining features (litter, moss at fine scales), and 2) increased regeneration in response to increased canopy mortality.</w:t>
            </w:r>
          </w:p>
          <w:p w14:paraId="3F7A0DC6" w14:textId="48089073" w:rsidR="197BAE7E" w:rsidRDefault="197BAE7E" w:rsidP="197BAE7E">
            <w:pPr>
              <w:rPr>
                <w:rFonts w:asciiTheme="minorHAnsi" w:hAnsiTheme="minorHAnsi" w:cstheme="minorBidi"/>
                <w:b/>
                <w:bCs/>
                <w:sz w:val="22"/>
                <w:szCs w:val="22"/>
              </w:rPr>
            </w:pPr>
            <w:r w:rsidRPr="197BAE7E">
              <w:rPr>
                <w:rFonts w:asciiTheme="minorHAnsi" w:hAnsiTheme="minorHAnsi" w:cstheme="minorBidi"/>
                <w:sz w:val="22"/>
                <w:szCs w:val="22"/>
              </w:rPr>
              <w:t xml:space="preserve">We also found a significant pulse of regeneration in 2015 that is associated with the record-setting cool, wet </w:t>
            </w:r>
            <w:proofErr w:type="gramStart"/>
            <w:r w:rsidRPr="197BAE7E">
              <w:rPr>
                <w:rFonts w:asciiTheme="minorHAnsi" w:hAnsiTheme="minorHAnsi" w:cstheme="minorBidi"/>
                <w:sz w:val="22"/>
                <w:szCs w:val="22"/>
              </w:rPr>
              <w:t>spring</w:t>
            </w:r>
            <w:proofErr w:type="gramEnd"/>
            <w:r w:rsidRPr="197BAE7E">
              <w:rPr>
                <w:rFonts w:asciiTheme="minorHAnsi" w:hAnsiTheme="minorHAnsi" w:cstheme="minorBidi"/>
                <w:sz w:val="22"/>
                <w:szCs w:val="22"/>
              </w:rPr>
              <w:t xml:space="preserve"> and summer of that year.</w:t>
            </w:r>
          </w:p>
        </w:tc>
        <w:tc>
          <w:tcPr>
            <w:tcW w:w="5760" w:type="dxa"/>
          </w:tcPr>
          <w:p w14:paraId="56087D0F" w14:textId="669BF463" w:rsidR="197BAE7E" w:rsidRDefault="197BAE7E" w:rsidP="197BAE7E">
            <w:pPr>
              <w:pStyle w:val="ListParagraph"/>
              <w:numPr>
                <w:ilvl w:val="0"/>
                <w:numId w:val="13"/>
              </w:numPr>
              <w:rPr>
                <w:sz w:val="22"/>
                <w:szCs w:val="22"/>
              </w:rPr>
            </w:pPr>
            <w:r w:rsidRPr="197BAE7E">
              <w:rPr>
                <w:rFonts w:asciiTheme="minorHAnsi" w:hAnsiTheme="minorHAnsi" w:cstheme="minorBidi"/>
                <w:sz w:val="22"/>
                <w:szCs w:val="22"/>
              </w:rPr>
              <w:t xml:space="preserve">Elevation is a poor guide to predicting the future of spruce on the GUMG landscape in the context of the combined impacts of spruce beetle and climate change. </w:t>
            </w:r>
          </w:p>
          <w:p w14:paraId="6A70439F" w14:textId="67795E5F" w:rsidR="197BAE7E" w:rsidRDefault="197BAE7E" w:rsidP="197BAE7E">
            <w:pPr>
              <w:pStyle w:val="ListParagraph"/>
              <w:numPr>
                <w:ilvl w:val="0"/>
                <w:numId w:val="13"/>
              </w:numPr>
              <w:rPr>
                <w:sz w:val="22"/>
                <w:szCs w:val="22"/>
              </w:rPr>
            </w:pPr>
            <w:r w:rsidRPr="197BAE7E">
              <w:rPr>
                <w:rFonts w:asciiTheme="minorHAnsi" w:hAnsiTheme="minorHAnsi" w:cstheme="minorBidi"/>
                <w:sz w:val="22"/>
                <w:szCs w:val="22"/>
              </w:rPr>
              <w:t xml:space="preserve">Identifying the influence of salvage on spruce is more difficult than just </w:t>
            </w:r>
            <w:proofErr w:type="gramStart"/>
            <w:r w:rsidRPr="197BAE7E">
              <w:rPr>
                <w:rFonts w:asciiTheme="minorHAnsi" w:hAnsiTheme="minorHAnsi" w:cstheme="minorBidi"/>
                <w:sz w:val="22"/>
                <w:szCs w:val="22"/>
              </w:rPr>
              <w:t>taking into account</w:t>
            </w:r>
            <w:proofErr w:type="gramEnd"/>
            <w:r w:rsidRPr="197BAE7E">
              <w:rPr>
                <w:rFonts w:asciiTheme="minorHAnsi" w:hAnsiTheme="minorHAnsi" w:cstheme="minorBidi"/>
                <w:sz w:val="22"/>
                <w:szCs w:val="22"/>
              </w:rPr>
              <w:t xml:space="preserve"> elevational influences on temperature.</w:t>
            </w:r>
          </w:p>
          <w:p w14:paraId="00C40D7C" w14:textId="293EFFCE" w:rsidR="197BAE7E" w:rsidRDefault="197BAE7E" w:rsidP="197BAE7E">
            <w:pPr>
              <w:pStyle w:val="ListParagraph"/>
              <w:numPr>
                <w:ilvl w:val="0"/>
                <w:numId w:val="13"/>
              </w:numPr>
              <w:rPr>
                <w:sz w:val="22"/>
                <w:szCs w:val="22"/>
              </w:rPr>
            </w:pPr>
            <w:r w:rsidRPr="197BAE7E">
              <w:rPr>
                <w:rFonts w:asciiTheme="minorHAnsi" w:hAnsiTheme="minorHAnsi" w:cstheme="minorBidi"/>
                <w:sz w:val="22"/>
                <w:szCs w:val="22"/>
              </w:rPr>
              <w:t xml:space="preserve">Identifying species to replant following salvage should </w:t>
            </w:r>
            <w:proofErr w:type="gramStart"/>
            <w:r w:rsidRPr="197BAE7E">
              <w:rPr>
                <w:rFonts w:asciiTheme="minorHAnsi" w:hAnsiTheme="minorHAnsi" w:cstheme="minorBidi"/>
                <w:sz w:val="22"/>
                <w:szCs w:val="22"/>
              </w:rPr>
              <w:t>take into account</w:t>
            </w:r>
            <w:proofErr w:type="gramEnd"/>
            <w:r w:rsidRPr="197BAE7E">
              <w:rPr>
                <w:rFonts w:asciiTheme="minorHAnsi" w:hAnsiTheme="minorHAnsi" w:cstheme="minorBidi"/>
                <w:sz w:val="22"/>
                <w:szCs w:val="22"/>
              </w:rPr>
              <w:t xml:space="preserve"> other topographic variables instead of elevation. Specifically, replanting spruce on lower-elevation sites with moderately steep north-facing aspects is likely to be successful and help maintain spruce on the landscape in an era in which it is projected to see significant declines in extent.</w:t>
            </w:r>
          </w:p>
          <w:p w14:paraId="6F045857" w14:textId="69E38E81" w:rsidR="197BAE7E" w:rsidRDefault="197BAE7E" w:rsidP="197BAE7E">
            <w:pPr>
              <w:rPr>
                <w:rFonts w:asciiTheme="minorHAnsi" w:hAnsiTheme="minorHAnsi" w:cstheme="minorBidi"/>
                <w:sz w:val="22"/>
                <w:szCs w:val="22"/>
              </w:rPr>
            </w:pPr>
          </w:p>
        </w:tc>
      </w:tr>
      <w:tr w:rsidR="003617CF" w14:paraId="79DE5FC7" w14:textId="77777777" w:rsidTr="6CA9B948">
        <w:trPr>
          <w:trHeight w:val="300"/>
        </w:trPr>
        <w:tc>
          <w:tcPr>
            <w:tcW w:w="2239" w:type="dxa"/>
          </w:tcPr>
          <w:p w14:paraId="1B99A795" w14:textId="091D7F7C" w:rsidR="003617CF" w:rsidRPr="007539E4" w:rsidRDefault="003617CF" w:rsidP="003617CF">
            <w:pPr>
              <w:rPr>
                <w:rFonts w:asciiTheme="minorHAnsi" w:hAnsiTheme="minorHAnsi" w:cstheme="minorBidi"/>
                <w:sz w:val="22"/>
                <w:szCs w:val="22"/>
              </w:rPr>
            </w:pPr>
            <w:r w:rsidRPr="007539E4">
              <w:rPr>
                <w:rFonts w:asciiTheme="minorHAnsi" w:hAnsiTheme="minorHAnsi" w:cstheme="minorBidi"/>
                <w:sz w:val="22"/>
                <w:szCs w:val="22"/>
              </w:rPr>
              <w:t>e. How does salvage influence site-level weather conditions?</w:t>
            </w:r>
          </w:p>
        </w:tc>
        <w:tc>
          <w:tcPr>
            <w:tcW w:w="2526" w:type="dxa"/>
          </w:tcPr>
          <w:p w14:paraId="70BEB84C" w14:textId="4BB07FE7" w:rsidR="003617CF" w:rsidRPr="007539E4" w:rsidRDefault="003617CF" w:rsidP="003617CF">
            <w:pPr>
              <w:rPr>
                <w:rFonts w:asciiTheme="minorHAnsi" w:hAnsiTheme="minorHAnsi" w:cstheme="minorBidi"/>
                <w:sz w:val="22"/>
                <w:szCs w:val="22"/>
              </w:rPr>
            </w:pPr>
            <w:r w:rsidRPr="007539E4">
              <w:rPr>
                <w:rFonts w:asciiTheme="minorHAnsi" w:hAnsiTheme="minorHAnsi" w:cstheme="minorBidi"/>
                <w:sz w:val="22"/>
                <w:szCs w:val="22"/>
              </w:rPr>
              <w:t>Temperature sensors were installed at the soil, surface and at ~1.8m height above ground level.</w:t>
            </w:r>
          </w:p>
        </w:tc>
        <w:tc>
          <w:tcPr>
            <w:tcW w:w="7830" w:type="dxa"/>
          </w:tcPr>
          <w:p w14:paraId="4D27A22D" w14:textId="77777777" w:rsidR="003617CF" w:rsidRPr="007539E4" w:rsidRDefault="003617CF" w:rsidP="003617CF">
            <w:pPr>
              <w:rPr>
                <w:rFonts w:asciiTheme="minorHAnsi" w:hAnsiTheme="minorHAnsi" w:cstheme="minorBidi"/>
                <w:sz w:val="22"/>
                <w:szCs w:val="22"/>
              </w:rPr>
            </w:pPr>
            <w:r w:rsidRPr="007539E4">
              <w:rPr>
                <w:rFonts w:asciiTheme="minorHAnsi" w:hAnsiTheme="minorHAnsi" w:cstheme="minorBidi"/>
                <w:sz w:val="22"/>
                <w:szCs w:val="22"/>
              </w:rPr>
              <w:t xml:space="preserve">Surface temperature sensors indicate a statistically significant difference in snow melt dates between harvested and non-harvested control sites. Snowmelt is later in harvested </w:t>
            </w:r>
            <w:proofErr w:type="gramStart"/>
            <w:r w:rsidRPr="007539E4">
              <w:rPr>
                <w:rFonts w:asciiTheme="minorHAnsi" w:hAnsiTheme="minorHAnsi" w:cstheme="minorBidi"/>
                <w:sz w:val="22"/>
                <w:szCs w:val="22"/>
              </w:rPr>
              <w:t>sites</w:t>
            </w:r>
            <w:proofErr w:type="gramEnd"/>
          </w:p>
          <w:p w14:paraId="04856959" w14:textId="77777777" w:rsidR="003617CF" w:rsidRPr="007539E4" w:rsidRDefault="003617CF" w:rsidP="003617CF">
            <w:pPr>
              <w:rPr>
                <w:rFonts w:asciiTheme="minorHAnsi" w:hAnsiTheme="minorHAnsi" w:cstheme="minorBidi"/>
                <w:sz w:val="22"/>
                <w:szCs w:val="22"/>
              </w:rPr>
            </w:pPr>
            <w:r w:rsidRPr="007539E4">
              <w:rPr>
                <w:rFonts w:asciiTheme="minorHAnsi" w:hAnsiTheme="minorHAnsi" w:cstheme="minorBidi"/>
                <w:sz w:val="22"/>
                <w:szCs w:val="22"/>
              </w:rPr>
              <w:t>Surface temperature sensors indicate a statistically significant difference in average summer temperatures with harvested sites being cooler during the growing season as compared to non-harvest control sites.</w:t>
            </w:r>
          </w:p>
          <w:p w14:paraId="5FB12C26" w14:textId="26310857" w:rsidR="003617CF" w:rsidRPr="007539E4" w:rsidRDefault="003617CF" w:rsidP="003617CF">
            <w:pPr>
              <w:rPr>
                <w:rFonts w:asciiTheme="minorHAnsi" w:hAnsiTheme="minorHAnsi" w:cstheme="minorBidi"/>
                <w:sz w:val="22"/>
                <w:szCs w:val="22"/>
              </w:rPr>
            </w:pPr>
            <w:r w:rsidRPr="007539E4">
              <w:rPr>
                <w:rFonts w:asciiTheme="minorHAnsi" w:hAnsiTheme="minorHAnsi" w:cstheme="minorBidi"/>
                <w:sz w:val="22"/>
                <w:szCs w:val="22"/>
              </w:rPr>
              <w:t>Air temperature sensors indicate a statistically significant difference in average summer air temperatures, with harvest sites being cooler than non-harvest control sites.</w:t>
            </w:r>
          </w:p>
        </w:tc>
        <w:tc>
          <w:tcPr>
            <w:tcW w:w="5760" w:type="dxa"/>
          </w:tcPr>
          <w:p w14:paraId="2AF7A76A" w14:textId="3543D577" w:rsidR="003617CF" w:rsidRPr="007539E4" w:rsidRDefault="003617CF" w:rsidP="003617CF">
            <w:pPr>
              <w:pStyle w:val="ListParagraph"/>
              <w:numPr>
                <w:ilvl w:val="0"/>
                <w:numId w:val="13"/>
              </w:numPr>
              <w:rPr>
                <w:rFonts w:asciiTheme="minorHAnsi" w:hAnsiTheme="minorHAnsi" w:cstheme="minorBidi"/>
                <w:sz w:val="22"/>
                <w:szCs w:val="22"/>
              </w:rPr>
            </w:pPr>
            <w:r w:rsidRPr="007539E4">
              <w:rPr>
                <w:rFonts w:asciiTheme="minorHAnsi" w:hAnsiTheme="minorHAnsi" w:cstheme="minorBidi"/>
                <w:sz w:val="22"/>
                <w:szCs w:val="22"/>
              </w:rPr>
              <w:t xml:space="preserve">Overall, salvage sites have later snowmelt and cooler temperatures (surface and 2m). The overall influence is a shorter growing season. Moreover, the combination of later snowmelt and cooler conditions would be expected to decrease soil moisture stress on seedlings. These conditions would be expected to mitigate recent and projected warmer temperatures and decreased </w:t>
            </w:r>
            <w:proofErr w:type="gramStart"/>
            <w:r w:rsidRPr="007539E4">
              <w:rPr>
                <w:rFonts w:asciiTheme="minorHAnsi" w:hAnsiTheme="minorHAnsi" w:cstheme="minorBidi"/>
                <w:sz w:val="22"/>
                <w:szCs w:val="22"/>
              </w:rPr>
              <w:t>precipitation, and</w:t>
            </w:r>
            <w:proofErr w:type="gramEnd"/>
            <w:r w:rsidRPr="007539E4">
              <w:rPr>
                <w:rFonts w:asciiTheme="minorHAnsi" w:hAnsiTheme="minorHAnsi" w:cstheme="minorBidi"/>
                <w:sz w:val="22"/>
                <w:szCs w:val="22"/>
              </w:rPr>
              <w:t xml:space="preserve"> facilitate spruce establishment. However, spruce establishment is a complicated process with more influences than summer season weather conditions. </w:t>
            </w:r>
          </w:p>
        </w:tc>
      </w:tr>
    </w:tbl>
    <w:p w14:paraId="61D8FE7D" w14:textId="2119FBCF" w:rsidR="00C00ADF" w:rsidRPr="008060C4" w:rsidRDefault="00137C3E" w:rsidP="00037970">
      <w:pPr>
        <w:rPr>
          <w:rFonts w:asciiTheme="minorHAnsi" w:hAnsiTheme="minorHAnsi" w:cstheme="minorHAnsi"/>
          <w:b/>
          <w:sz w:val="28"/>
          <w:szCs w:val="28"/>
        </w:rPr>
      </w:pPr>
      <w:r>
        <w:rPr>
          <w:rFonts w:asciiTheme="minorHAnsi" w:hAnsiTheme="minorHAnsi" w:cstheme="minorHAnsi"/>
          <w:b/>
          <w:sz w:val="28"/>
          <w:szCs w:val="28"/>
        </w:rPr>
        <w:lastRenderedPageBreak/>
        <w:t>4.</w:t>
      </w:r>
      <w:r w:rsidR="00FB7855" w:rsidRPr="008060C4">
        <w:rPr>
          <w:rFonts w:asciiTheme="minorHAnsi" w:hAnsiTheme="minorHAnsi" w:cstheme="minorHAnsi"/>
          <w:b/>
          <w:sz w:val="28"/>
          <w:szCs w:val="28"/>
        </w:rPr>
        <w:t xml:space="preserve"> </w:t>
      </w:r>
      <w:r w:rsidR="00C00ADF" w:rsidRPr="008060C4">
        <w:rPr>
          <w:rFonts w:asciiTheme="minorHAnsi" w:hAnsiTheme="minorHAnsi" w:cstheme="minorHAnsi"/>
          <w:b/>
          <w:sz w:val="28"/>
          <w:szCs w:val="28"/>
        </w:rPr>
        <w:t xml:space="preserve">Impacts of spruce bark beetle and subsequent salvage in Engelmann spruce and Engelmann spruce-aspen forests of the Gunnison National Forest on </w:t>
      </w:r>
      <w:r w:rsidR="00C00ADF" w:rsidRPr="008060C4">
        <w:rPr>
          <w:rFonts w:asciiTheme="minorHAnsi" w:hAnsiTheme="minorHAnsi" w:cstheme="minorHAnsi"/>
          <w:b/>
          <w:sz w:val="28"/>
          <w:szCs w:val="28"/>
          <w:u w:val="single"/>
        </w:rPr>
        <w:t>understory plant composition and surface fuels</w:t>
      </w:r>
      <w:r w:rsidR="00377AE1" w:rsidRPr="008060C4">
        <w:rPr>
          <w:rFonts w:asciiTheme="minorHAnsi" w:hAnsiTheme="minorHAnsi" w:cstheme="minorHAnsi"/>
          <w:b/>
          <w:sz w:val="28"/>
          <w:szCs w:val="28"/>
          <w:u w:val="single"/>
        </w:rPr>
        <w:t xml:space="preserve"> 1 to 2 year</w:t>
      </w:r>
      <w:r w:rsidR="005B13EA">
        <w:rPr>
          <w:rFonts w:asciiTheme="minorHAnsi" w:hAnsiTheme="minorHAnsi" w:cstheme="minorHAnsi"/>
          <w:b/>
          <w:sz w:val="28"/>
          <w:szCs w:val="28"/>
          <w:u w:val="single"/>
        </w:rPr>
        <w:t>s</w:t>
      </w:r>
      <w:r w:rsidR="00377AE1" w:rsidRPr="008060C4">
        <w:rPr>
          <w:rFonts w:asciiTheme="minorHAnsi" w:hAnsiTheme="minorHAnsi" w:cstheme="minorHAnsi"/>
          <w:b/>
          <w:sz w:val="28"/>
          <w:szCs w:val="28"/>
          <w:u w:val="single"/>
        </w:rPr>
        <w:t xml:space="preserve"> post treatment.</w:t>
      </w:r>
    </w:p>
    <w:p w14:paraId="5CA7DE78" w14:textId="4305C8CB" w:rsidR="00C00ADF" w:rsidRPr="008060C4" w:rsidRDefault="00F40CE2" w:rsidP="00037970">
      <w:pPr>
        <w:rPr>
          <w:rFonts w:asciiTheme="minorHAnsi" w:hAnsiTheme="minorHAnsi" w:cstheme="minorHAnsi"/>
          <w:b/>
          <w:sz w:val="28"/>
          <w:szCs w:val="28"/>
        </w:rPr>
      </w:pPr>
      <w:r w:rsidRPr="008060C4">
        <w:rPr>
          <w:rFonts w:asciiTheme="minorHAnsi" w:hAnsiTheme="minorHAnsi" w:cstheme="minorHAnsi"/>
          <w:b/>
          <w:sz w:val="28"/>
          <w:szCs w:val="28"/>
        </w:rPr>
        <w:t>Lead</w:t>
      </w:r>
      <w:r w:rsidR="00C00ADF" w:rsidRPr="008060C4">
        <w:rPr>
          <w:rFonts w:asciiTheme="minorHAnsi" w:hAnsiTheme="minorHAnsi" w:cstheme="minorHAnsi"/>
          <w:b/>
          <w:sz w:val="28"/>
          <w:szCs w:val="28"/>
        </w:rPr>
        <w:t xml:space="preserve">: Coop and </w:t>
      </w:r>
      <w:r w:rsidR="009771EC" w:rsidRPr="008060C4">
        <w:rPr>
          <w:rFonts w:asciiTheme="minorHAnsi" w:hAnsiTheme="minorHAnsi" w:cstheme="minorHAnsi"/>
          <w:b/>
          <w:sz w:val="28"/>
          <w:szCs w:val="28"/>
        </w:rPr>
        <w:t>Mattson</w:t>
      </w:r>
    </w:p>
    <w:p w14:paraId="04643CAF" w14:textId="1478B4DB" w:rsidR="00037970" w:rsidRPr="008060C4" w:rsidRDefault="00037970" w:rsidP="00037970">
      <w:pPr>
        <w:rPr>
          <w:rFonts w:asciiTheme="minorHAnsi" w:hAnsiTheme="minorHAnsi" w:cstheme="minorHAnsi"/>
          <w:b/>
          <w:sz w:val="28"/>
          <w:szCs w:val="28"/>
        </w:rPr>
      </w:pPr>
      <w:r w:rsidRPr="008060C4">
        <w:rPr>
          <w:rFonts w:asciiTheme="minorHAnsi" w:hAnsiTheme="minorHAnsi" w:cstheme="minorHAnsi"/>
          <w:b/>
          <w:sz w:val="28"/>
          <w:szCs w:val="28"/>
        </w:rPr>
        <w:t>Years Measured: 2017</w:t>
      </w:r>
    </w:p>
    <w:p w14:paraId="1BC411FB" w14:textId="77777777" w:rsidR="00C00ADF" w:rsidRPr="00FB7855" w:rsidRDefault="00C00ADF">
      <w:pPr>
        <w:pBdr>
          <w:bottom w:val="single" w:sz="12" w:space="1" w:color="auto"/>
        </w:pBdr>
        <w:rPr>
          <w:rFonts w:asciiTheme="minorHAnsi" w:hAnsiTheme="minorHAnsi" w:cstheme="minorHAnsi"/>
          <w:sz w:val="22"/>
          <w:szCs w:val="22"/>
        </w:rPr>
      </w:pPr>
    </w:p>
    <w:tbl>
      <w:tblPr>
        <w:tblStyle w:val="TableGrid"/>
        <w:tblW w:w="18355" w:type="dxa"/>
        <w:tblLook w:val="04A0" w:firstRow="1" w:lastRow="0" w:firstColumn="1" w:lastColumn="0" w:noHBand="0" w:noVBand="1"/>
      </w:tblPr>
      <w:tblGrid>
        <w:gridCol w:w="2239"/>
        <w:gridCol w:w="2526"/>
        <w:gridCol w:w="7830"/>
        <w:gridCol w:w="5760"/>
      </w:tblGrid>
      <w:tr w:rsidR="009771EC" w:rsidRPr="00FB7855" w14:paraId="79CCEF47" w14:textId="77777777" w:rsidTr="15EC0FDC">
        <w:tc>
          <w:tcPr>
            <w:tcW w:w="18355" w:type="dxa"/>
            <w:gridSpan w:val="4"/>
            <w:shd w:val="clear" w:color="auto" w:fill="E7E6E6" w:themeFill="background2"/>
          </w:tcPr>
          <w:p w14:paraId="0599D6AA" w14:textId="77777777" w:rsidR="009771EC" w:rsidRPr="00FB7855" w:rsidRDefault="009771EC" w:rsidP="00E7048B">
            <w:pPr>
              <w:rPr>
                <w:rFonts w:asciiTheme="minorHAnsi" w:hAnsiTheme="minorHAnsi" w:cstheme="minorHAnsi"/>
                <w:b/>
                <w:i/>
                <w:sz w:val="28"/>
                <w:szCs w:val="28"/>
              </w:rPr>
            </w:pPr>
            <w:r w:rsidRPr="00FB7855">
              <w:rPr>
                <w:rFonts w:asciiTheme="minorHAnsi" w:hAnsiTheme="minorHAnsi" w:cstheme="minorHAnsi"/>
                <w:b/>
                <w:i/>
                <w:sz w:val="28"/>
                <w:szCs w:val="28"/>
              </w:rPr>
              <w:t>Completed Monitoring</w:t>
            </w:r>
          </w:p>
        </w:tc>
      </w:tr>
      <w:tr w:rsidR="009771EC" w:rsidRPr="00FB7855" w14:paraId="012BE881" w14:textId="77777777" w:rsidTr="15EC0FDC">
        <w:tc>
          <w:tcPr>
            <w:tcW w:w="2239" w:type="dxa"/>
            <w:shd w:val="clear" w:color="auto" w:fill="E7E6E6" w:themeFill="background2"/>
          </w:tcPr>
          <w:p w14:paraId="4604677C" w14:textId="77777777" w:rsidR="009771EC" w:rsidRPr="00FB7855" w:rsidRDefault="009771EC" w:rsidP="00E7048B">
            <w:pPr>
              <w:rPr>
                <w:rFonts w:asciiTheme="minorHAnsi" w:hAnsiTheme="minorHAnsi" w:cstheme="minorHAnsi"/>
                <w:b/>
                <w:sz w:val="22"/>
                <w:szCs w:val="22"/>
              </w:rPr>
            </w:pPr>
            <w:r w:rsidRPr="00FB7855">
              <w:rPr>
                <w:rFonts w:asciiTheme="minorHAnsi" w:hAnsiTheme="minorHAnsi" w:cstheme="minorHAnsi"/>
                <w:b/>
                <w:sz w:val="22"/>
                <w:szCs w:val="22"/>
              </w:rPr>
              <w:t>Question</w:t>
            </w:r>
          </w:p>
        </w:tc>
        <w:tc>
          <w:tcPr>
            <w:tcW w:w="2526" w:type="dxa"/>
            <w:shd w:val="clear" w:color="auto" w:fill="E7E6E6" w:themeFill="background2"/>
          </w:tcPr>
          <w:p w14:paraId="3202E115" w14:textId="77777777" w:rsidR="009771EC" w:rsidRPr="00FB7855" w:rsidRDefault="009771EC" w:rsidP="00E7048B">
            <w:pPr>
              <w:rPr>
                <w:rFonts w:asciiTheme="minorHAnsi" w:hAnsiTheme="minorHAnsi" w:cstheme="minorHAnsi"/>
                <w:b/>
                <w:sz w:val="22"/>
                <w:szCs w:val="22"/>
              </w:rPr>
            </w:pPr>
            <w:r w:rsidRPr="00FB7855">
              <w:rPr>
                <w:rFonts w:asciiTheme="minorHAnsi" w:hAnsiTheme="minorHAnsi" w:cstheme="minorHAnsi"/>
                <w:b/>
                <w:sz w:val="22"/>
                <w:szCs w:val="22"/>
              </w:rPr>
              <w:t>Indicators/Methods</w:t>
            </w:r>
          </w:p>
        </w:tc>
        <w:tc>
          <w:tcPr>
            <w:tcW w:w="7830" w:type="dxa"/>
            <w:shd w:val="clear" w:color="auto" w:fill="E7E6E6" w:themeFill="background2"/>
          </w:tcPr>
          <w:p w14:paraId="33819EB9" w14:textId="77777777" w:rsidR="009771EC" w:rsidRPr="00FB7855" w:rsidRDefault="009771EC" w:rsidP="00E7048B">
            <w:pPr>
              <w:rPr>
                <w:rFonts w:asciiTheme="minorHAnsi" w:hAnsiTheme="minorHAnsi" w:cstheme="minorHAnsi"/>
                <w:b/>
                <w:sz w:val="22"/>
                <w:szCs w:val="22"/>
              </w:rPr>
            </w:pPr>
            <w:r w:rsidRPr="00FB7855">
              <w:rPr>
                <w:rFonts w:asciiTheme="minorHAnsi" w:hAnsiTheme="minorHAnsi" w:cstheme="minorHAnsi"/>
                <w:b/>
                <w:sz w:val="22"/>
                <w:szCs w:val="22"/>
              </w:rPr>
              <w:t>Current Findings</w:t>
            </w:r>
          </w:p>
        </w:tc>
        <w:tc>
          <w:tcPr>
            <w:tcW w:w="5760" w:type="dxa"/>
            <w:shd w:val="clear" w:color="auto" w:fill="E7E6E6" w:themeFill="background2"/>
          </w:tcPr>
          <w:p w14:paraId="0EB2EC9C" w14:textId="77777777" w:rsidR="009771EC" w:rsidRPr="00FB7855" w:rsidRDefault="009771EC" w:rsidP="00E7048B">
            <w:pPr>
              <w:rPr>
                <w:rFonts w:asciiTheme="minorHAnsi" w:hAnsiTheme="minorHAnsi" w:cstheme="minorHAnsi"/>
                <w:b/>
                <w:sz w:val="22"/>
                <w:szCs w:val="22"/>
              </w:rPr>
            </w:pPr>
            <w:r w:rsidRPr="00FB7855">
              <w:rPr>
                <w:rFonts w:asciiTheme="minorHAnsi" w:hAnsiTheme="minorHAnsi" w:cstheme="minorHAnsi"/>
                <w:b/>
                <w:sz w:val="22"/>
                <w:szCs w:val="22"/>
              </w:rPr>
              <w:t>Science Team Interpretation</w:t>
            </w:r>
          </w:p>
        </w:tc>
      </w:tr>
      <w:tr w:rsidR="00037970" w:rsidRPr="00FB7855" w14:paraId="5CDD7D8C" w14:textId="77777777" w:rsidTr="15EC0FDC">
        <w:tc>
          <w:tcPr>
            <w:tcW w:w="2239" w:type="dxa"/>
          </w:tcPr>
          <w:p w14:paraId="0C834973" w14:textId="3393171C" w:rsidR="00037970" w:rsidRPr="00FB7855" w:rsidRDefault="00137C3E" w:rsidP="00CF5665">
            <w:pPr>
              <w:rPr>
                <w:rFonts w:asciiTheme="minorHAnsi" w:hAnsiTheme="minorHAnsi" w:cstheme="minorHAnsi"/>
                <w:sz w:val="22"/>
                <w:szCs w:val="22"/>
              </w:rPr>
            </w:pPr>
            <w:r>
              <w:rPr>
                <w:rFonts w:asciiTheme="minorHAnsi" w:hAnsiTheme="minorHAnsi" w:cstheme="minorHAnsi"/>
                <w:sz w:val="22"/>
                <w:szCs w:val="22"/>
              </w:rPr>
              <w:t xml:space="preserve">a. </w:t>
            </w:r>
            <w:r w:rsidR="00037970" w:rsidRPr="00FB7855">
              <w:rPr>
                <w:rFonts w:asciiTheme="minorHAnsi" w:hAnsiTheme="minorHAnsi" w:cstheme="minorHAnsi"/>
                <w:sz w:val="22"/>
                <w:szCs w:val="22"/>
              </w:rPr>
              <w:t xml:space="preserve">How is the spruce beetle outbreak </w:t>
            </w:r>
            <w:r w:rsidR="00CF5665" w:rsidRPr="00FB7855">
              <w:rPr>
                <w:rFonts w:asciiTheme="minorHAnsi" w:hAnsiTheme="minorHAnsi" w:cstheme="minorHAnsi"/>
                <w:sz w:val="22"/>
                <w:szCs w:val="22"/>
              </w:rPr>
              <w:t>and salvage influencing understory plant composition and surface fuels?</w:t>
            </w:r>
          </w:p>
        </w:tc>
        <w:tc>
          <w:tcPr>
            <w:tcW w:w="2526" w:type="dxa"/>
          </w:tcPr>
          <w:p w14:paraId="29F6CC69" w14:textId="77777777" w:rsidR="00037970" w:rsidRPr="00FB7855" w:rsidRDefault="00037970" w:rsidP="00037970">
            <w:pPr>
              <w:rPr>
                <w:rFonts w:asciiTheme="minorHAnsi" w:hAnsiTheme="minorHAnsi" w:cstheme="minorHAnsi"/>
                <w:sz w:val="22"/>
                <w:szCs w:val="22"/>
              </w:rPr>
            </w:pPr>
            <w:r w:rsidRPr="00FB7855">
              <w:rPr>
                <w:rFonts w:asciiTheme="minorHAnsi" w:hAnsiTheme="minorHAnsi" w:cstheme="minorHAnsi"/>
                <w:sz w:val="22"/>
                <w:szCs w:val="22"/>
              </w:rPr>
              <w:t>1) Understory plant cover</w:t>
            </w:r>
          </w:p>
          <w:p w14:paraId="7C0CA218" w14:textId="77777777" w:rsidR="00037970" w:rsidRPr="00FB7855" w:rsidRDefault="00037970" w:rsidP="00037970">
            <w:pPr>
              <w:rPr>
                <w:rFonts w:asciiTheme="minorHAnsi" w:hAnsiTheme="minorHAnsi" w:cstheme="minorHAnsi"/>
                <w:sz w:val="22"/>
                <w:szCs w:val="22"/>
              </w:rPr>
            </w:pPr>
            <w:r w:rsidRPr="00FB7855">
              <w:rPr>
                <w:rFonts w:asciiTheme="minorHAnsi" w:hAnsiTheme="minorHAnsi" w:cstheme="minorHAnsi"/>
                <w:sz w:val="22"/>
                <w:szCs w:val="22"/>
              </w:rPr>
              <w:t>2) species composition</w:t>
            </w:r>
          </w:p>
          <w:p w14:paraId="0BB37DA4" w14:textId="77777777" w:rsidR="00037970" w:rsidRPr="00FB7855" w:rsidRDefault="00037970" w:rsidP="00037970">
            <w:pPr>
              <w:rPr>
                <w:rFonts w:asciiTheme="minorHAnsi" w:hAnsiTheme="minorHAnsi" w:cstheme="minorHAnsi"/>
                <w:i/>
                <w:sz w:val="22"/>
                <w:szCs w:val="22"/>
              </w:rPr>
            </w:pPr>
            <w:r w:rsidRPr="00FB7855">
              <w:rPr>
                <w:rFonts w:asciiTheme="minorHAnsi" w:hAnsiTheme="minorHAnsi" w:cstheme="minorHAnsi"/>
                <w:sz w:val="22"/>
                <w:szCs w:val="22"/>
              </w:rPr>
              <w:t>3</w:t>
            </w:r>
            <w:r w:rsidRPr="00FB7855">
              <w:rPr>
                <w:rFonts w:asciiTheme="minorHAnsi" w:hAnsiTheme="minorHAnsi" w:cstheme="minorHAnsi"/>
                <w:i/>
                <w:sz w:val="22"/>
                <w:szCs w:val="22"/>
              </w:rPr>
              <w:t xml:space="preserve">) </w:t>
            </w:r>
            <w:r w:rsidRPr="00FB7855">
              <w:rPr>
                <w:rFonts w:asciiTheme="minorHAnsi" w:hAnsiTheme="minorHAnsi" w:cstheme="minorHAnsi"/>
                <w:sz w:val="22"/>
                <w:szCs w:val="22"/>
              </w:rPr>
              <w:t>Fine fuels</w:t>
            </w:r>
          </w:p>
          <w:p w14:paraId="49832ECB" w14:textId="7B954EA3" w:rsidR="00037970" w:rsidRPr="00FB7855" w:rsidRDefault="00037970" w:rsidP="00037970">
            <w:pPr>
              <w:rPr>
                <w:rFonts w:asciiTheme="minorHAnsi" w:hAnsiTheme="minorHAnsi" w:cstheme="minorHAnsi"/>
                <w:sz w:val="22"/>
                <w:szCs w:val="22"/>
              </w:rPr>
            </w:pPr>
          </w:p>
        </w:tc>
        <w:tc>
          <w:tcPr>
            <w:tcW w:w="7830" w:type="dxa"/>
          </w:tcPr>
          <w:p w14:paraId="7500EA46" w14:textId="77777777" w:rsidR="00037970" w:rsidRPr="00FB7855" w:rsidRDefault="15EC0FDC" w:rsidP="00CF7F1D">
            <w:pPr>
              <w:pStyle w:val="ListParagraph"/>
              <w:numPr>
                <w:ilvl w:val="0"/>
                <w:numId w:val="19"/>
              </w:numPr>
              <w:ind w:left="213" w:hanging="270"/>
              <w:rPr>
                <w:rFonts w:asciiTheme="minorHAnsi" w:hAnsiTheme="minorHAnsi" w:cstheme="minorBidi"/>
                <w:sz w:val="22"/>
                <w:szCs w:val="22"/>
              </w:rPr>
            </w:pPr>
            <w:r w:rsidRPr="15EC0FDC">
              <w:rPr>
                <w:rFonts w:asciiTheme="minorHAnsi" w:hAnsiTheme="minorHAnsi" w:cstheme="minorBidi"/>
                <w:sz w:val="22"/>
                <w:szCs w:val="22"/>
              </w:rPr>
              <w:t xml:space="preserve">Total vegetation cover decreased in </w:t>
            </w:r>
            <w:proofErr w:type="gramStart"/>
            <w:r w:rsidRPr="15EC0FDC">
              <w:rPr>
                <w:rFonts w:asciiTheme="minorHAnsi" w:hAnsiTheme="minorHAnsi" w:cstheme="minorBidi"/>
                <w:sz w:val="22"/>
                <w:szCs w:val="22"/>
              </w:rPr>
              <w:t>salvage</w:t>
            </w:r>
            <w:proofErr w:type="gramEnd"/>
          </w:p>
          <w:p w14:paraId="3F287B23" w14:textId="77777777" w:rsidR="00037970" w:rsidRPr="00FB7855" w:rsidRDefault="15EC0FDC" w:rsidP="00CF7F1D">
            <w:pPr>
              <w:pStyle w:val="ListParagraph"/>
              <w:numPr>
                <w:ilvl w:val="0"/>
                <w:numId w:val="19"/>
              </w:numPr>
              <w:ind w:left="213" w:hanging="270"/>
              <w:rPr>
                <w:rFonts w:asciiTheme="minorHAnsi" w:hAnsiTheme="minorHAnsi" w:cstheme="minorBidi"/>
                <w:sz w:val="22"/>
                <w:szCs w:val="22"/>
              </w:rPr>
            </w:pPr>
            <w:r w:rsidRPr="15EC0FDC">
              <w:rPr>
                <w:rFonts w:asciiTheme="minorHAnsi" w:hAnsiTheme="minorHAnsi" w:cstheme="minorBidi"/>
                <w:sz w:val="22"/>
                <w:szCs w:val="22"/>
              </w:rPr>
              <w:t xml:space="preserve">Species diversity decreased in salvage </w:t>
            </w:r>
            <w:proofErr w:type="gramStart"/>
            <w:r w:rsidRPr="15EC0FDC">
              <w:rPr>
                <w:rFonts w:asciiTheme="minorHAnsi" w:hAnsiTheme="minorHAnsi" w:cstheme="minorBidi"/>
                <w:sz w:val="22"/>
                <w:szCs w:val="22"/>
              </w:rPr>
              <w:t>units</w:t>
            </w:r>
            <w:proofErr w:type="gramEnd"/>
          </w:p>
          <w:p w14:paraId="0F08C35C" w14:textId="77777777" w:rsidR="00037970" w:rsidRPr="00FB7855" w:rsidRDefault="15EC0FDC" w:rsidP="00CF7F1D">
            <w:pPr>
              <w:pStyle w:val="ListParagraph"/>
              <w:numPr>
                <w:ilvl w:val="0"/>
                <w:numId w:val="19"/>
              </w:numPr>
              <w:ind w:left="213" w:hanging="270"/>
              <w:rPr>
                <w:rFonts w:asciiTheme="minorHAnsi" w:hAnsiTheme="minorHAnsi" w:cstheme="minorBidi"/>
                <w:sz w:val="22"/>
                <w:szCs w:val="22"/>
              </w:rPr>
            </w:pPr>
            <w:r w:rsidRPr="15EC0FDC">
              <w:rPr>
                <w:rFonts w:asciiTheme="minorHAnsi" w:hAnsiTheme="minorHAnsi" w:cstheme="minorBidi"/>
                <w:sz w:val="22"/>
                <w:szCs w:val="22"/>
              </w:rPr>
              <w:t xml:space="preserve">Species richness did not </w:t>
            </w:r>
            <w:proofErr w:type="gramStart"/>
            <w:r w:rsidRPr="15EC0FDC">
              <w:rPr>
                <w:rFonts w:asciiTheme="minorHAnsi" w:hAnsiTheme="minorHAnsi" w:cstheme="minorBidi"/>
                <w:sz w:val="22"/>
                <w:szCs w:val="22"/>
              </w:rPr>
              <w:t>differ</w:t>
            </w:r>
            <w:proofErr w:type="gramEnd"/>
          </w:p>
          <w:p w14:paraId="5E3B6B80" w14:textId="77777777" w:rsidR="00037970" w:rsidRPr="00FB7855" w:rsidRDefault="15EC0FDC" w:rsidP="00CF7F1D">
            <w:pPr>
              <w:pStyle w:val="ListParagraph"/>
              <w:numPr>
                <w:ilvl w:val="0"/>
                <w:numId w:val="19"/>
              </w:numPr>
              <w:ind w:left="213" w:hanging="270"/>
              <w:rPr>
                <w:rFonts w:asciiTheme="minorHAnsi" w:hAnsiTheme="minorHAnsi" w:cstheme="minorBidi"/>
                <w:sz w:val="22"/>
                <w:szCs w:val="22"/>
              </w:rPr>
            </w:pPr>
            <w:r w:rsidRPr="15EC0FDC">
              <w:rPr>
                <w:rFonts w:asciiTheme="minorHAnsi" w:hAnsiTheme="minorHAnsi" w:cstheme="minorBidi"/>
                <w:sz w:val="22"/>
                <w:szCs w:val="22"/>
              </w:rPr>
              <w:t xml:space="preserve">Salvage increased fine surface fuel </w:t>
            </w:r>
            <w:proofErr w:type="gramStart"/>
            <w:r w:rsidRPr="15EC0FDC">
              <w:rPr>
                <w:rFonts w:asciiTheme="minorHAnsi" w:hAnsiTheme="minorHAnsi" w:cstheme="minorBidi"/>
                <w:sz w:val="22"/>
                <w:szCs w:val="22"/>
              </w:rPr>
              <w:t>loads</w:t>
            </w:r>
            <w:proofErr w:type="gramEnd"/>
          </w:p>
          <w:p w14:paraId="2897E77E" w14:textId="77777777" w:rsidR="00037970" w:rsidRPr="00FB7855" w:rsidRDefault="15EC0FDC" w:rsidP="00CF7F1D">
            <w:pPr>
              <w:pStyle w:val="ListParagraph"/>
              <w:numPr>
                <w:ilvl w:val="0"/>
                <w:numId w:val="19"/>
              </w:numPr>
              <w:ind w:left="213" w:hanging="270"/>
              <w:rPr>
                <w:rFonts w:asciiTheme="minorHAnsi" w:hAnsiTheme="minorHAnsi" w:cstheme="minorBidi"/>
                <w:sz w:val="22"/>
                <w:szCs w:val="22"/>
              </w:rPr>
            </w:pPr>
            <w:r w:rsidRPr="15EC0FDC">
              <w:rPr>
                <w:rFonts w:asciiTheme="minorHAnsi" w:hAnsiTheme="minorHAnsi" w:cstheme="minorBidi"/>
                <w:sz w:val="22"/>
                <w:szCs w:val="22"/>
              </w:rPr>
              <w:t xml:space="preserve">Salvage decreased litter and duff </w:t>
            </w:r>
            <w:proofErr w:type="gramStart"/>
            <w:r w:rsidRPr="15EC0FDC">
              <w:rPr>
                <w:rFonts w:asciiTheme="minorHAnsi" w:hAnsiTheme="minorHAnsi" w:cstheme="minorBidi"/>
                <w:sz w:val="22"/>
                <w:szCs w:val="22"/>
              </w:rPr>
              <w:t>loads</w:t>
            </w:r>
            <w:proofErr w:type="gramEnd"/>
          </w:p>
          <w:p w14:paraId="66988604" w14:textId="77777777" w:rsidR="00037970" w:rsidRPr="00FB7855" w:rsidRDefault="15EC0FDC" w:rsidP="00CF7F1D">
            <w:pPr>
              <w:pStyle w:val="ListParagraph"/>
              <w:numPr>
                <w:ilvl w:val="0"/>
                <w:numId w:val="19"/>
              </w:numPr>
              <w:ind w:left="213" w:hanging="270"/>
              <w:rPr>
                <w:rFonts w:asciiTheme="minorHAnsi" w:hAnsiTheme="minorHAnsi" w:cstheme="minorBidi"/>
                <w:sz w:val="22"/>
                <w:szCs w:val="22"/>
              </w:rPr>
            </w:pPr>
            <w:r w:rsidRPr="15EC0FDC">
              <w:rPr>
                <w:rFonts w:asciiTheme="minorHAnsi" w:hAnsiTheme="minorHAnsi" w:cstheme="minorBidi"/>
                <w:sz w:val="22"/>
                <w:szCs w:val="22"/>
              </w:rPr>
              <w:t xml:space="preserve">Salvage increased %wood </w:t>
            </w:r>
            <w:proofErr w:type="gramStart"/>
            <w:r w:rsidRPr="15EC0FDC">
              <w:rPr>
                <w:rFonts w:asciiTheme="minorHAnsi" w:hAnsiTheme="minorHAnsi" w:cstheme="minorBidi"/>
                <w:sz w:val="22"/>
                <w:szCs w:val="22"/>
              </w:rPr>
              <w:t>cover</w:t>
            </w:r>
            <w:proofErr w:type="gramEnd"/>
          </w:p>
          <w:p w14:paraId="651D159B" w14:textId="045A3EF8" w:rsidR="00037970" w:rsidRPr="00FB7855" w:rsidRDefault="00037970" w:rsidP="00037970">
            <w:pPr>
              <w:rPr>
                <w:rFonts w:asciiTheme="minorHAnsi" w:hAnsiTheme="minorHAnsi" w:cstheme="minorHAnsi"/>
                <w:b/>
                <w:sz w:val="22"/>
                <w:szCs w:val="22"/>
              </w:rPr>
            </w:pPr>
            <w:r w:rsidRPr="00FB7855">
              <w:rPr>
                <w:rFonts w:asciiTheme="minorHAnsi" w:hAnsiTheme="minorHAnsi" w:cstheme="minorHAnsi"/>
                <w:sz w:val="22"/>
                <w:szCs w:val="22"/>
              </w:rPr>
              <w:t>Salvage decreased %bare ground, %litter, and % moss cover</w:t>
            </w:r>
          </w:p>
        </w:tc>
        <w:tc>
          <w:tcPr>
            <w:tcW w:w="5760" w:type="dxa"/>
          </w:tcPr>
          <w:p w14:paraId="0B490FB1" w14:textId="07A088FA" w:rsidR="00037970" w:rsidRDefault="004D502C" w:rsidP="004D502C">
            <w:pPr>
              <w:rPr>
                <w:rFonts w:asciiTheme="minorHAnsi" w:hAnsiTheme="minorHAnsi" w:cstheme="minorHAnsi"/>
                <w:sz w:val="22"/>
                <w:szCs w:val="22"/>
              </w:rPr>
            </w:pPr>
            <w:r>
              <w:rPr>
                <w:rFonts w:asciiTheme="minorHAnsi" w:hAnsiTheme="minorHAnsi" w:cstheme="minorHAnsi"/>
                <w:sz w:val="22"/>
                <w:szCs w:val="22"/>
              </w:rPr>
              <w:t xml:space="preserve">Short-term outcomes of </w:t>
            </w:r>
            <w:r w:rsidR="002F15F7">
              <w:rPr>
                <w:rFonts w:asciiTheme="minorHAnsi" w:hAnsiTheme="minorHAnsi" w:cstheme="minorHAnsi"/>
                <w:sz w:val="22"/>
                <w:szCs w:val="22"/>
              </w:rPr>
              <w:t xml:space="preserve">salvage treatments </w:t>
            </w:r>
            <w:r>
              <w:rPr>
                <w:rFonts w:asciiTheme="minorHAnsi" w:hAnsiTheme="minorHAnsi" w:cstheme="minorHAnsi"/>
                <w:sz w:val="22"/>
                <w:szCs w:val="22"/>
              </w:rPr>
              <w:t xml:space="preserve">demonstrated an </w:t>
            </w:r>
            <w:r w:rsidR="002F15F7">
              <w:rPr>
                <w:rFonts w:asciiTheme="minorHAnsi" w:hAnsiTheme="minorHAnsi" w:cstheme="minorHAnsi"/>
                <w:sz w:val="22"/>
                <w:szCs w:val="22"/>
              </w:rPr>
              <w:t xml:space="preserve">increased </w:t>
            </w:r>
            <w:r>
              <w:rPr>
                <w:rFonts w:asciiTheme="minorHAnsi" w:hAnsiTheme="minorHAnsi" w:cstheme="minorHAnsi"/>
                <w:sz w:val="22"/>
                <w:szCs w:val="22"/>
              </w:rPr>
              <w:t xml:space="preserve">in </w:t>
            </w:r>
            <w:r w:rsidR="002F15F7">
              <w:rPr>
                <w:rFonts w:asciiTheme="minorHAnsi" w:hAnsiTheme="minorHAnsi" w:cstheme="minorHAnsi"/>
                <w:sz w:val="22"/>
                <w:szCs w:val="22"/>
              </w:rPr>
              <w:t xml:space="preserve">the </w:t>
            </w:r>
            <w:proofErr w:type="gramStart"/>
            <w:r w:rsidR="002F15F7">
              <w:rPr>
                <w:rFonts w:asciiTheme="minorHAnsi" w:hAnsiTheme="minorHAnsi" w:cstheme="minorHAnsi"/>
                <w:sz w:val="22"/>
                <w:szCs w:val="22"/>
              </w:rPr>
              <w:t>amount</w:t>
            </w:r>
            <w:proofErr w:type="gramEnd"/>
            <w:r w:rsidR="002F15F7">
              <w:rPr>
                <w:rFonts w:asciiTheme="minorHAnsi" w:hAnsiTheme="minorHAnsi" w:cstheme="minorHAnsi"/>
                <w:sz w:val="22"/>
                <w:szCs w:val="22"/>
              </w:rPr>
              <w:t xml:space="preserve"> of fine fuels and decreased </w:t>
            </w:r>
            <w:r>
              <w:rPr>
                <w:rFonts w:asciiTheme="minorHAnsi" w:hAnsiTheme="minorHAnsi" w:cstheme="minorHAnsi"/>
                <w:sz w:val="22"/>
                <w:szCs w:val="22"/>
              </w:rPr>
              <w:t xml:space="preserve">total vegetation cover.  The decrease in vegetative cover was a result of lower shrub cover. Exotic species cover was low and similar among salvaged and non-salvaged areas. Increases in fine fuels were evident in the salvage units, but values </w:t>
            </w:r>
            <w:r w:rsidR="00D67472">
              <w:rPr>
                <w:rFonts w:asciiTheme="minorHAnsi" w:hAnsiTheme="minorHAnsi" w:cstheme="minorHAnsi"/>
                <w:sz w:val="22"/>
                <w:szCs w:val="22"/>
              </w:rPr>
              <w:t>still are within normal ranges.</w:t>
            </w:r>
          </w:p>
          <w:p w14:paraId="5A304424" w14:textId="77777777" w:rsidR="004D502C" w:rsidRDefault="004D502C" w:rsidP="004D502C">
            <w:pPr>
              <w:rPr>
                <w:rFonts w:asciiTheme="minorHAnsi" w:hAnsiTheme="minorHAnsi" w:cstheme="minorHAnsi"/>
                <w:sz w:val="22"/>
                <w:szCs w:val="22"/>
              </w:rPr>
            </w:pPr>
          </w:p>
          <w:p w14:paraId="57E98754" w14:textId="77777777" w:rsidR="004D502C" w:rsidRDefault="004D502C" w:rsidP="004D502C">
            <w:pPr>
              <w:rPr>
                <w:rFonts w:asciiTheme="minorHAnsi" w:hAnsiTheme="minorHAnsi" w:cstheme="minorHAnsi"/>
                <w:sz w:val="22"/>
                <w:szCs w:val="22"/>
              </w:rPr>
            </w:pPr>
            <w:r>
              <w:rPr>
                <w:rFonts w:asciiTheme="minorHAnsi" w:hAnsiTheme="minorHAnsi" w:cstheme="minorHAnsi"/>
                <w:sz w:val="22"/>
                <w:szCs w:val="22"/>
              </w:rPr>
              <w:t>We expect over the long-term, vegetation will recover due to increased light availability and other resources.  However, we do not know how understory plant cover and composition will shift.  Longer-term monitoring of these sites will help understand this change.</w:t>
            </w:r>
          </w:p>
          <w:p w14:paraId="65E676B9" w14:textId="77777777" w:rsidR="004D502C" w:rsidRDefault="004D502C" w:rsidP="004D502C">
            <w:pPr>
              <w:rPr>
                <w:rFonts w:asciiTheme="minorHAnsi" w:hAnsiTheme="minorHAnsi" w:cstheme="minorHAnsi"/>
                <w:sz w:val="22"/>
                <w:szCs w:val="22"/>
              </w:rPr>
            </w:pPr>
          </w:p>
          <w:p w14:paraId="27D2CBB4" w14:textId="08B30C3F" w:rsidR="004D502C" w:rsidRPr="00FB7855" w:rsidRDefault="004D502C" w:rsidP="004D502C">
            <w:pPr>
              <w:rPr>
                <w:rFonts w:asciiTheme="minorHAnsi" w:hAnsiTheme="minorHAnsi" w:cstheme="minorHAnsi"/>
                <w:sz w:val="22"/>
                <w:szCs w:val="22"/>
              </w:rPr>
            </w:pPr>
          </w:p>
        </w:tc>
      </w:tr>
    </w:tbl>
    <w:p w14:paraId="0ADA0A2F" w14:textId="34F9956E" w:rsidR="00324F51" w:rsidRDefault="00324F51" w:rsidP="00E445DF">
      <w:pPr>
        <w:contextualSpacing/>
        <w:rPr>
          <w:rFonts w:asciiTheme="minorHAnsi" w:hAnsiTheme="minorHAnsi" w:cstheme="minorHAnsi"/>
          <w:sz w:val="22"/>
          <w:szCs w:val="22"/>
        </w:rPr>
      </w:pPr>
    </w:p>
    <w:p w14:paraId="532FDD3D" w14:textId="77777777" w:rsidR="00324F51" w:rsidRDefault="00324F5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48FF03D3" w14:textId="42960E59" w:rsidR="00F335EE" w:rsidRPr="008060C4" w:rsidRDefault="00137C3E" w:rsidP="00E445DF">
      <w:pPr>
        <w:contextualSpacing/>
        <w:rPr>
          <w:rFonts w:asciiTheme="minorHAnsi" w:hAnsiTheme="minorHAnsi" w:cstheme="minorHAnsi"/>
          <w:b/>
          <w:sz w:val="28"/>
          <w:szCs w:val="28"/>
        </w:rPr>
      </w:pPr>
      <w:r>
        <w:rPr>
          <w:rFonts w:asciiTheme="minorHAnsi" w:hAnsiTheme="minorHAnsi" w:cstheme="minorHAnsi"/>
          <w:b/>
          <w:sz w:val="28"/>
          <w:szCs w:val="28"/>
        </w:rPr>
        <w:lastRenderedPageBreak/>
        <w:t>5.</w:t>
      </w:r>
      <w:r w:rsidR="00957507" w:rsidRPr="008060C4">
        <w:rPr>
          <w:rFonts w:asciiTheme="minorHAnsi" w:hAnsiTheme="minorHAnsi" w:cstheme="minorHAnsi"/>
          <w:b/>
          <w:sz w:val="28"/>
          <w:szCs w:val="28"/>
        </w:rPr>
        <w:t xml:space="preserve"> Assess</w:t>
      </w:r>
      <w:r w:rsidR="00B1492A">
        <w:rPr>
          <w:rFonts w:asciiTheme="minorHAnsi" w:hAnsiTheme="minorHAnsi" w:cstheme="minorHAnsi"/>
          <w:b/>
          <w:sz w:val="28"/>
          <w:szCs w:val="28"/>
        </w:rPr>
        <w:t>ment of</w:t>
      </w:r>
      <w:r w:rsidR="00957507" w:rsidRPr="008060C4">
        <w:rPr>
          <w:rFonts w:asciiTheme="minorHAnsi" w:hAnsiTheme="minorHAnsi" w:cstheme="minorHAnsi"/>
          <w:b/>
          <w:sz w:val="28"/>
          <w:szCs w:val="28"/>
        </w:rPr>
        <w:t xml:space="preserve"> </w:t>
      </w:r>
      <w:r w:rsidR="003575E5" w:rsidRPr="008060C4">
        <w:rPr>
          <w:rFonts w:asciiTheme="minorHAnsi" w:hAnsiTheme="minorHAnsi" w:cstheme="minorHAnsi"/>
          <w:b/>
          <w:sz w:val="28"/>
          <w:szCs w:val="28"/>
        </w:rPr>
        <w:t>socioeconomic impacts of SBEADMR</w:t>
      </w:r>
    </w:p>
    <w:p w14:paraId="7A427FFA" w14:textId="60408555" w:rsidR="00957507" w:rsidRPr="008060C4" w:rsidRDefault="00E445DF" w:rsidP="00E445DF">
      <w:pPr>
        <w:spacing w:before="100" w:beforeAutospacing="1"/>
        <w:contextualSpacing/>
        <w:rPr>
          <w:rFonts w:asciiTheme="minorHAnsi" w:hAnsiTheme="minorHAnsi" w:cstheme="minorHAnsi"/>
          <w:b/>
          <w:sz w:val="28"/>
          <w:szCs w:val="28"/>
        </w:rPr>
      </w:pPr>
      <w:r w:rsidRPr="008060C4">
        <w:rPr>
          <w:rFonts w:asciiTheme="minorHAnsi" w:hAnsiTheme="minorHAnsi" w:cstheme="minorHAnsi"/>
          <w:b/>
          <w:sz w:val="28"/>
          <w:szCs w:val="28"/>
        </w:rPr>
        <w:t>Lead</w:t>
      </w:r>
      <w:r w:rsidR="00957507" w:rsidRPr="008060C4">
        <w:rPr>
          <w:rFonts w:asciiTheme="minorHAnsi" w:hAnsiTheme="minorHAnsi" w:cstheme="minorHAnsi"/>
          <w:b/>
          <w:sz w:val="28"/>
          <w:szCs w:val="28"/>
        </w:rPr>
        <w:t xml:space="preserve">: </w:t>
      </w:r>
      <w:r w:rsidRPr="008060C4">
        <w:rPr>
          <w:rFonts w:asciiTheme="minorHAnsi" w:hAnsiTheme="minorHAnsi" w:cstheme="minorHAnsi"/>
          <w:b/>
          <w:sz w:val="28"/>
          <w:szCs w:val="28"/>
        </w:rPr>
        <w:t>Cheng</w:t>
      </w:r>
      <w:r w:rsidR="001F284F">
        <w:rPr>
          <w:rFonts w:asciiTheme="minorHAnsi" w:hAnsiTheme="minorHAnsi" w:cstheme="minorHAnsi"/>
          <w:b/>
          <w:sz w:val="28"/>
          <w:szCs w:val="28"/>
        </w:rPr>
        <w:t>, Dunn</w:t>
      </w:r>
    </w:p>
    <w:p w14:paraId="565E282D" w14:textId="1CC882E5" w:rsidR="00E445DF" w:rsidRPr="008060C4" w:rsidRDefault="00E445DF" w:rsidP="00E445DF">
      <w:pPr>
        <w:spacing w:before="100" w:beforeAutospacing="1"/>
        <w:contextualSpacing/>
        <w:rPr>
          <w:rFonts w:asciiTheme="minorHAnsi" w:hAnsiTheme="minorHAnsi" w:cstheme="minorHAnsi"/>
          <w:b/>
          <w:sz w:val="28"/>
          <w:szCs w:val="28"/>
        </w:rPr>
      </w:pPr>
      <w:r w:rsidRPr="008060C4">
        <w:rPr>
          <w:rFonts w:asciiTheme="minorHAnsi" w:hAnsiTheme="minorHAnsi" w:cstheme="minorHAnsi"/>
          <w:b/>
          <w:sz w:val="28"/>
          <w:szCs w:val="28"/>
        </w:rPr>
        <w:t>Years Measured:</w:t>
      </w:r>
      <w:r w:rsidR="00916AD8">
        <w:rPr>
          <w:rFonts w:asciiTheme="minorHAnsi" w:hAnsiTheme="minorHAnsi" w:cstheme="minorHAnsi"/>
          <w:b/>
          <w:sz w:val="28"/>
          <w:szCs w:val="28"/>
        </w:rPr>
        <w:t xml:space="preserve"> </w:t>
      </w:r>
      <w:r w:rsidR="008E522D">
        <w:rPr>
          <w:rFonts w:asciiTheme="minorHAnsi" w:hAnsiTheme="minorHAnsi" w:cstheme="minorHAnsi"/>
          <w:b/>
          <w:sz w:val="28"/>
          <w:szCs w:val="28"/>
        </w:rPr>
        <w:t>2020</w:t>
      </w:r>
      <w:r w:rsidR="00596927">
        <w:rPr>
          <w:rFonts w:asciiTheme="minorHAnsi" w:hAnsiTheme="minorHAnsi" w:cstheme="minorHAnsi"/>
          <w:b/>
          <w:sz w:val="28"/>
          <w:szCs w:val="28"/>
        </w:rPr>
        <w:t>, 2022</w:t>
      </w:r>
    </w:p>
    <w:p w14:paraId="5E1EBCFC" w14:textId="77777777" w:rsidR="00957507" w:rsidRPr="00FB7855" w:rsidRDefault="00957507" w:rsidP="00957507">
      <w:pPr>
        <w:rPr>
          <w:rFonts w:asciiTheme="minorHAnsi" w:hAnsiTheme="minorHAnsi" w:cstheme="minorHAnsi"/>
          <w:sz w:val="22"/>
          <w:szCs w:val="22"/>
        </w:rPr>
      </w:pPr>
    </w:p>
    <w:tbl>
      <w:tblPr>
        <w:tblStyle w:val="TableGrid"/>
        <w:tblW w:w="18715" w:type="dxa"/>
        <w:tblLook w:val="04A0" w:firstRow="1" w:lastRow="0" w:firstColumn="1" w:lastColumn="0" w:noHBand="0" w:noVBand="1"/>
      </w:tblPr>
      <w:tblGrid>
        <w:gridCol w:w="2425"/>
        <w:gridCol w:w="2880"/>
        <w:gridCol w:w="8640"/>
        <w:gridCol w:w="4770"/>
      </w:tblGrid>
      <w:tr w:rsidR="00E445DF" w:rsidRPr="00FB7855" w14:paraId="42B17B85" w14:textId="77777777" w:rsidTr="0FC4B9E7">
        <w:trPr>
          <w:tblHeader/>
        </w:trPr>
        <w:tc>
          <w:tcPr>
            <w:tcW w:w="18715" w:type="dxa"/>
            <w:gridSpan w:val="4"/>
            <w:shd w:val="clear" w:color="auto" w:fill="E7E6E6" w:themeFill="background2"/>
          </w:tcPr>
          <w:p w14:paraId="28438E29" w14:textId="1B100D5D" w:rsidR="00E445DF" w:rsidRPr="00FB7855" w:rsidRDefault="00E445DF" w:rsidP="00E445DF">
            <w:pPr>
              <w:rPr>
                <w:rFonts w:asciiTheme="minorHAnsi" w:hAnsiTheme="minorHAnsi" w:cstheme="minorHAnsi"/>
                <w:b/>
                <w:sz w:val="22"/>
                <w:szCs w:val="22"/>
              </w:rPr>
            </w:pPr>
            <w:r w:rsidRPr="00FB7855">
              <w:rPr>
                <w:rFonts w:asciiTheme="minorHAnsi" w:hAnsiTheme="minorHAnsi" w:cstheme="minorHAnsi"/>
                <w:b/>
                <w:i/>
                <w:sz w:val="28"/>
                <w:szCs w:val="28"/>
              </w:rPr>
              <w:t>Ongoing Monitoring</w:t>
            </w:r>
          </w:p>
        </w:tc>
      </w:tr>
      <w:tr w:rsidR="00E445DF" w:rsidRPr="00FB7855" w14:paraId="4A436758" w14:textId="77777777" w:rsidTr="0FC4B9E7">
        <w:trPr>
          <w:tblHeader/>
        </w:trPr>
        <w:tc>
          <w:tcPr>
            <w:tcW w:w="2425" w:type="dxa"/>
            <w:shd w:val="clear" w:color="auto" w:fill="E7E6E6" w:themeFill="background2"/>
          </w:tcPr>
          <w:p w14:paraId="5C4501A9" w14:textId="5FDBA982" w:rsidR="00E445DF" w:rsidRPr="00FB7855" w:rsidRDefault="00B4643D" w:rsidP="00E445DF">
            <w:pPr>
              <w:tabs>
                <w:tab w:val="left" w:pos="2007"/>
              </w:tabs>
              <w:rPr>
                <w:rFonts w:asciiTheme="minorHAnsi" w:hAnsiTheme="minorHAnsi" w:cstheme="minorHAnsi"/>
                <w:b/>
                <w:sz w:val="22"/>
                <w:szCs w:val="22"/>
              </w:rPr>
            </w:pPr>
            <w:r w:rsidRPr="00FB7855">
              <w:rPr>
                <w:rFonts w:asciiTheme="minorHAnsi" w:hAnsiTheme="minorHAnsi" w:cstheme="minorHAnsi"/>
                <w:b/>
                <w:sz w:val="22"/>
                <w:szCs w:val="22"/>
              </w:rPr>
              <w:t>Question</w:t>
            </w:r>
          </w:p>
        </w:tc>
        <w:tc>
          <w:tcPr>
            <w:tcW w:w="2880" w:type="dxa"/>
            <w:shd w:val="clear" w:color="auto" w:fill="E7E6E6" w:themeFill="background2"/>
          </w:tcPr>
          <w:p w14:paraId="5E5DA2BC" w14:textId="77777777" w:rsidR="00E445DF" w:rsidRPr="00FB7855" w:rsidRDefault="00E445DF" w:rsidP="00E445DF">
            <w:pPr>
              <w:rPr>
                <w:rFonts w:asciiTheme="minorHAnsi" w:hAnsiTheme="minorHAnsi" w:cstheme="minorHAnsi"/>
                <w:b/>
                <w:sz w:val="22"/>
                <w:szCs w:val="22"/>
              </w:rPr>
            </w:pPr>
            <w:r w:rsidRPr="00FB7855">
              <w:rPr>
                <w:rFonts w:asciiTheme="minorHAnsi" w:hAnsiTheme="minorHAnsi" w:cstheme="minorHAnsi"/>
                <w:b/>
                <w:sz w:val="22"/>
                <w:szCs w:val="22"/>
              </w:rPr>
              <w:t>Measurement Method</w:t>
            </w:r>
          </w:p>
        </w:tc>
        <w:tc>
          <w:tcPr>
            <w:tcW w:w="8640" w:type="dxa"/>
            <w:shd w:val="clear" w:color="auto" w:fill="E7E6E6" w:themeFill="background2"/>
          </w:tcPr>
          <w:p w14:paraId="4938E72E" w14:textId="77777777" w:rsidR="00E445DF" w:rsidRPr="00FB7855" w:rsidRDefault="00E445DF" w:rsidP="00E445DF">
            <w:pPr>
              <w:rPr>
                <w:rFonts w:asciiTheme="minorHAnsi" w:hAnsiTheme="minorHAnsi" w:cstheme="minorHAnsi"/>
                <w:b/>
                <w:sz w:val="22"/>
                <w:szCs w:val="22"/>
              </w:rPr>
            </w:pPr>
            <w:r w:rsidRPr="00FB7855">
              <w:rPr>
                <w:rFonts w:asciiTheme="minorHAnsi" w:hAnsiTheme="minorHAnsi" w:cstheme="minorHAnsi"/>
                <w:b/>
                <w:sz w:val="22"/>
                <w:szCs w:val="22"/>
              </w:rPr>
              <w:t>Current Findings</w:t>
            </w:r>
          </w:p>
        </w:tc>
        <w:tc>
          <w:tcPr>
            <w:tcW w:w="4770" w:type="dxa"/>
            <w:shd w:val="clear" w:color="auto" w:fill="E7E6E6" w:themeFill="background2"/>
          </w:tcPr>
          <w:p w14:paraId="2709A43B" w14:textId="60B793FD" w:rsidR="00E445DF" w:rsidRPr="00FB7855" w:rsidRDefault="00E445DF" w:rsidP="00E445DF">
            <w:pPr>
              <w:rPr>
                <w:rFonts w:asciiTheme="minorHAnsi" w:hAnsiTheme="minorHAnsi" w:cstheme="minorHAnsi"/>
                <w:b/>
                <w:sz w:val="22"/>
                <w:szCs w:val="22"/>
              </w:rPr>
            </w:pPr>
            <w:r w:rsidRPr="00FB7855">
              <w:rPr>
                <w:rFonts w:asciiTheme="minorHAnsi" w:hAnsiTheme="minorHAnsi" w:cstheme="minorHAnsi"/>
                <w:b/>
                <w:sz w:val="22"/>
                <w:szCs w:val="22"/>
              </w:rPr>
              <w:t>Science Team Interpretation</w:t>
            </w:r>
          </w:p>
        </w:tc>
      </w:tr>
      <w:tr w:rsidR="00E445DF" w:rsidRPr="00FB7855" w14:paraId="2304FD3C" w14:textId="77777777" w:rsidTr="0FC4B9E7">
        <w:tc>
          <w:tcPr>
            <w:tcW w:w="2425" w:type="dxa"/>
          </w:tcPr>
          <w:p w14:paraId="16E074F6" w14:textId="4AD7E5A7" w:rsidR="00E445DF" w:rsidRPr="00FB7855" w:rsidRDefault="00137C3E" w:rsidP="00E445DF">
            <w:pPr>
              <w:rPr>
                <w:rFonts w:asciiTheme="minorHAnsi" w:hAnsiTheme="minorHAnsi" w:cstheme="minorHAnsi"/>
                <w:sz w:val="22"/>
                <w:szCs w:val="22"/>
              </w:rPr>
            </w:pPr>
            <w:r>
              <w:rPr>
                <w:rFonts w:asciiTheme="minorHAnsi" w:hAnsiTheme="minorHAnsi" w:cstheme="minorHAnsi"/>
                <w:sz w:val="22"/>
                <w:szCs w:val="22"/>
              </w:rPr>
              <w:t xml:space="preserve">a. </w:t>
            </w:r>
            <w:r w:rsidR="00E445DF" w:rsidRPr="00FB7855">
              <w:rPr>
                <w:rFonts w:asciiTheme="minorHAnsi" w:hAnsiTheme="minorHAnsi" w:cstheme="minorHAnsi"/>
                <w:sz w:val="22"/>
                <w:szCs w:val="22"/>
              </w:rPr>
              <w:t>To what extent do USFS administrative costs change over the SBEADMR project timeframe? What issues affect costs?</w:t>
            </w:r>
          </w:p>
          <w:p w14:paraId="3BF3BA9D" w14:textId="77777777" w:rsidR="00E445DF" w:rsidRPr="00FB7855" w:rsidRDefault="00E445DF" w:rsidP="00E445DF">
            <w:pPr>
              <w:rPr>
                <w:rFonts w:asciiTheme="minorHAnsi" w:hAnsiTheme="minorHAnsi" w:cstheme="minorHAnsi"/>
                <w:sz w:val="22"/>
                <w:szCs w:val="22"/>
              </w:rPr>
            </w:pPr>
          </w:p>
        </w:tc>
        <w:tc>
          <w:tcPr>
            <w:tcW w:w="2880" w:type="dxa"/>
          </w:tcPr>
          <w:p w14:paraId="104AEA30" w14:textId="4F306F09" w:rsidR="00E445DF" w:rsidRPr="00FB7855" w:rsidRDefault="00E445DF" w:rsidP="00E445DF">
            <w:pPr>
              <w:rPr>
                <w:rFonts w:asciiTheme="minorHAnsi" w:hAnsiTheme="minorHAnsi" w:cstheme="minorHAnsi"/>
                <w:sz w:val="22"/>
                <w:szCs w:val="22"/>
              </w:rPr>
            </w:pPr>
            <w:r w:rsidRPr="00FB7855">
              <w:rPr>
                <w:rFonts w:asciiTheme="minorHAnsi" w:eastAsia="Wingdings" w:hAnsiTheme="minorHAnsi" w:cstheme="minorHAnsi"/>
                <w:sz w:val="22"/>
                <w:szCs w:val="22"/>
              </w:rPr>
              <w:t>□</w:t>
            </w:r>
            <w:r w:rsidRPr="00FB7855">
              <w:rPr>
                <w:rFonts w:asciiTheme="minorHAnsi" w:hAnsiTheme="minorHAnsi" w:cstheme="minorHAnsi"/>
                <w:sz w:val="22"/>
                <w:szCs w:val="22"/>
              </w:rPr>
              <w:t xml:space="preserve"> </w:t>
            </w:r>
            <w:r w:rsidR="003716BA" w:rsidRPr="00545162">
              <w:rPr>
                <w:rFonts w:asciiTheme="minorHAnsi" w:hAnsiTheme="minorHAnsi" w:cstheme="minorBidi"/>
                <w:sz w:val="22"/>
                <w:szCs w:val="22"/>
              </w:rPr>
              <w:t>Administrative cost data was gathered for the East zone for FY 17-18 which focused on salvage treatments. These costs were annualized to provide preliminary cost estimates and updated for 2020 wage adjustments.</w:t>
            </w:r>
          </w:p>
          <w:p w14:paraId="1D53D808" w14:textId="774EE30A" w:rsidR="005B4258" w:rsidRDefault="005B4258" w:rsidP="005B4258">
            <w:pPr>
              <w:rPr>
                <w:rFonts w:asciiTheme="minorHAnsi" w:eastAsia="Wingdings" w:hAnsiTheme="minorHAnsi" w:cstheme="minorHAnsi"/>
                <w:sz w:val="22"/>
                <w:szCs w:val="22"/>
              </w:rPr>
            </w:pPr>
            <w:r w:rsidRPr="00FB7855">
              <w:rPr>
                <w:rFonts w:asciiTheme="minorHAnsi" w:eastAsia="Wingdings" w:hAnsiTheme="minorHAnsi" w:cstheme="minorHAnsi"/>
                <w:sz w:val="22"/>
                <w:szCs w:val="22"/>
              </w:rPr>
              <w:t>□</w:t>
            </w:r>
            <w:r>
              <w:rPr>
                <w:rFonts w:asciiTheme="minorHAnsi" w:eastAsia="Wingdings" w:hAnsiTheme="minorHAnsi" w:cstheme="minorHAnsi"/>
                <w:sz w:val="22"/>
                <w:szCs w:val="22"/>
              </w:rPr>
              <w:t xml:space="preserve"> Stumpage, Brush Disposal, Surface Rock replacement, and Road Maintenance Deposits collected. </w:t>
            </w:r>
          </w:p>
          <w:p w14:paraId="5B2BE002" w14:textId="77777777" w:rsidR="003716BA" w:rsidRDefault="003716BA" w:rsidP="003716BA">
            <w:pPr>
              <w:rPr>
                <w:rFonts w:asciiTheme="minorHAnsi" w:hAnsiTheme="minorHAnsi" w:cstheme="minorHAnsi"/>
                <w:sz w:val="22"/>
                <w:szCs w:val="22"/>
              </w:rPr>
            </w:pPr>
            <w:r w:rsidRPr="00FB7855">
              <w:rPr>
                <w:rFonts w:asciiTheme="minorHAnsi" w:eastAsia="Wingdings" w:hAnsiTheme="minorHAnsi" w:cstheme="minorHAnsi"/>
                <w:sz w:val="22"/>
                <w:szCs w:val="22"/>
              </w:rPr>
              <w:t>□</w:t>
            </w:r>
            <w:r>
              <w:rPr>
                <w:rFonts w:asciiTheme="minorHAnsi" w:hAnsiTheme="minorHAnsi" w:cstheme="minorHAnsi"/>
                <w:sz w:val="22"/>
                <w:szCs w:val="22"/>
              </w:rPr>
              <w:t xml:space="preserve"> N</w:t>
            </w:r>
            <w:r w:rsidRPr="00FB7855">
              <w:rPr>
                <w:rFonts w:asciiTheme="minorHAnsi" w:hAnsiTheme="minorHAnsi" w:cstheme="minorHAnsi"/>
                <w:sz w:val="22"/>
                <w:szCs w:val="22"/>
              </w:rPr>
              <w:t>arrative from USFS timber staff about factors affecting costs</w:t>
            </w:r>
          </w:p>
          <w:p w14:paraId="2868E527" w14:textId="77777777" w:rsidR="003716BA" w:rsidRDefault="003716BA" w:rsidP="005B4258">
            <w:pPr>
              <w:rPr>
                <w:rFonts w:asciiTheme="minorHAnsi" w:eastAsia="Wingdings" w:hAnsiTheme="minorHAnsi" w:cstheme="minorHAnsi"/>
                <w:sz w:val="22"/>
                <w:szCs w:val="22"/>
              </w:rPr>
            </w:pPr>
          </w:p>
          <w:p w14:paraId="2506DC0D" w14:textId="6586255E" w:rsidR="001A3119" w:rsidRPr="005B4258" w:rsidRDefault="001A3119" w:rsidP="005B4258">
            <w:pPr>
              <w:rPr>
                <w:rFonts w:asciiTheme="minorHAnsi" w:hAnsiTheme="minorHAnsi" w:cstheme="minorHAnsi"/>
                <w:sz w:val="22"/>
                <w:szCs w:val="22"/>
              </w:rPr>
            </w:pPr>
          </w:p>
        </w:tc>
        <w:tc>
          <w:tcPr>
            <w:tcW w:w="8640" w:type="dxa"/>
          </w:tcPr>
          <w:p w14:paraId="22D6F166" w14:textId="77777777" w:rsidR="006852BA" w:rsidRPr="007539E4" w:rsidRDefault="15EC0FDC" w:rsidP="00CF7F1D">
            <w:pPr>
              <w:pStyle w:val="ListParagraph"/>
              <w:numPr>
                <w:ilvl w:val="0"/>
                <w:numId w:val="19"/>
              </w:numPr>
              <w:ind w:left="213" w:hanging="270"/>
              <w:rPr>
                <w:rFonts w:asciiTheme="minorHAnsi" w:hAnsiTheme="minorHAnsi" w:cstheme="minorBidi"/>
                <w:sz w:val="22"/>
                <w:szCs w:val="22"/>
              </w:rPr>
            </w:pPr>
            <w:r w:rsidRPr="007539E4">
              <w:rPr>
                <w:rFonts w:asciiTheme="minorHAnsi" w:hAnsiTheme="minorHAnsi" w:cstheme="minorBidi"/>
                <w:b/>
                <w:bCs/>
                <w:sz w:val="22"/>
                <w:szCs w:val="22"/>
              </w:rPr>
              <w:t>Preliminary Cost per acre treated (2020)</w:t>
            </w:r>
            <w:r w:rsidRPr="007539E4">
              <w:rPr>
                <w:rFonts w:asciiTheme="minorHAnsi" w:hAnsiTheme="minorHAnsi" w:cstheme="minorBidi"/>
                <w:sz w:val="22"/>
                <w:szCs w:val="22"/>
              </w:rPr>
              <w:t>:</w:t>
            </w:r>
          </w:p>
          <w:p w14:paraId="6897E68D" w14:textId="773882FF" w:rsidR="00E445DF" w:rsidRPr="007539E4" w:rsidRDefault="006852BA" w:rsidP="006852BA">
            <w:pPr>
              <w:pStyle w:val="ListParagraph"/>
              <w:ind w:left="213"/>
              <w:rPr>
                <w:rFonts w:asciiTheme="minorHAnsi" w:hAnsiTheme="minorHAnsi" w:cstheme="minorBidi"/>
                <w:sz w:val="22"/>
                <w:szCs w:val="22"/>
              </w:rPr>
            </w:pPr>
            <w:r w:rsidRPr="007539E4">
              <w:rPr>
                <w:rFonts w:ascii="Calibri" w:eastAsia="Calibri" w:hAnsi="Calibri" w:cs="Calibri"/>
                <w:color w:val="000000" w:themeColor="text1"/>
                <w:sz w:val="22"/>
                <w:szCs w:val="22"/>
              </w:rPr>
              <w:t xml:space="preserve">Planning – treatment design, layout, road design: $327; Treatment Contract Administration - $89; Science Team $24; Adaptive Management Group $3; </w:t>
            </w:r>
            <w:proofErr w:type="gramStart"/>
            <w:r w:rsidRPr="007539E4">
              <w:rPr>
                <w:rFonts w:ascii="Calibri" w:eastAsia="Calibri" w:hAnsi="Calibri" w:cs="Calibri"/>
                <w:color w:val="000000" w:themeColor="text1"/>
                <w:sz w:val="22"/>
                <w:szCs w:val="22"/>
              </w:rPr>
              <w:t>Non-road</w:t>
            </w:r>
            <w:proofErr w:type="gramEnd"/>
            <w:r w:rsidRPr="007539E4">
              <w:rPr>
                <w:rFonts w:ascii="Calibri" w:eastAsia="Calibri" w:hAnsi="Calibri" w:cs="Calibri"/>
                <w:color w:val="000000" w:themeColor="text1"/>
                <w:sz w:val="22"/>
                <w:szCs w:val="22"/>
              </w:rPr>
              <w:t xml:space="preserve"> contracts (wildlife surveys, stand exams, etc.) $35; Road contracts (construction, re-construction, maintenance) $381.  </w:t>
            </w:r>
            <w:r w:rsidRPr="007539E4">
              <w:rPr>
                <w:rFonts w:ascii="Calibri" w:eastAsia="Calibri" w:hAnsi="Calibri" w:cs="Calibri"/>
                <w:b/>
                <w:bCs/>
                <w:color w:val="000000" w:themeColor="text1"/>
                <w:sz w:val="22"/>
                <w:szCs w:val="22"/>
              </w:rPr>
              <w:t>Grand Total = $859.</w:t>
            </w:r>
            <w:r w:rsidR="15EC0FDC" w:rsidRPr="007539E4">
              <w:rPr>
                <w:rFonts w:asciiTheme="minorHAnsi" w:hAnsiTheme="minorHAnsi" w:cstheme="minorBidi"/>
                <w:sz w:val="22"/>
                <w:szCs w:val="22"/>
              </w:rPr>
              <w:t xml:space="preserve"> </w:t>
            </w:r>
          </w:p>
          <w:p w14:paraId="4E065CD5" w14:textId="77777777" w:rsidR="006852BA" w:rsidRPr="007539E4" w:rsidRDefault="006852BA" w:rsidP="006852BA">
            <w:pPr>
              <w:pStyle w:val="ListParagraph"/>
              <w:ind w:left="213"/>
              <w:rPr>
                <w:rFonts w:asciiTheme="minorHAnsi" w:hAnsiTheme="minorHAnsi" w:cstheme="minorBidi"/>
                <w:sz w:val="22"/>
                <w:szCs w:val="22"/>
              </w:rPr>
            </w:pPr>
          </w:p>
          <w:p w14:paraId="1B6211AE" w14:textId="77777777" w:rsidR="008F4EED" w:rsidRPr="007539E4" w:rsidRDefault="15EC0FDC" w:rsidP="00CF7F1D">
            <w:pPr>
              <w:pStyle w:val="ListParagraph"/>
              <w:numPr>
                <w:ilvl w:val="0"/>
                <w:numId w:val="19"/>
              </w:numPr>
              <w:ind w:left="213" w:hanging="270"/>
              <w:rPr>
                <w:sz w:val="22"/>
                <w:szCs w:val="22"/>
              </w:rPr>
            </w:pPr>
            <w:r w:rsidRPr="007539E4">
              <w:rPr>
                <w:rFonts w:asciiTheme="minorHAnsi" w:hAnsiTheme="minorHAnsi" w:cstheme="minorBidi"/>
                <w:b/>
                <w:bCs/>
                <w:sz w:val="22"/>
                <w:szCs w:val="22"/>
              </w:rPr>
              <w:t xml:space="preserve">Preliminary Cost per volume (CCF) of timber produced (2020): </w:t>
            </w:r>
          </w:p>
          <w:p w14:paraId="271DE8AC" w14:textId="333BE236" w:rsidR="00E445DF" w:rsidRPr="007539E4" w:rsidRDefault="7091A57A" w:rsidP="008F4EED">
            <w:pPr>
              <w:pStyle w:val="ListParagraph"/>
              <w:ind w:left="213"/>
              <w:rPr>
                <w:sz w:val="22"/>
                <w:szCs w:val="22"/>
              </w:rPr>
            </w:pPr>
            <w:r w:rsidRPr="007539E4">
              <w:rPr>
                <w:rFonts w:ascii="Calibri" w:eastAsia="Calibri" w:hAnsi="Calibri" w:cs="Calibri"/>
                <w:color w:val="000000" w:themeColor="text1"/>
                <w:sz w:val="22"/>
                <w:szCs w:val="22"/>
              </w:rPr>
              <w:t>Planning – treatment design, layout, road design: $19; Treatment Contract Administration - $5; Science Team $2; Adaptive Management Group $</w:t>
            </w:r>
            <w:proofErr w:type="gramStart"/>
            <w:r w:rsidRPr="007539E4">
              <w:rPr>
                <w:rFonts w:ascii="Calibri" w:eastAsia="Calibri" w:hAnsi="Calibri" w:cs="Calibri"/>
                <w:color w:val="000000" w:themeColor="text1"/>
                <w:sz w:val="22"/>
                <w:szCs w:val="22"/>
              </w:rPr>
              <w:t>1;  Non</w:t>
            </w:r>
            <w:proofErr w:type="gramEnd"/>
            <w:r w:rsidRPr="007539E4">
              <w:rPr>
                <w:rFonts w:ascii="Calibri" w:eastAsia="Calibri" w:hAnsi="Calibri" w:cs="Calibri"/>
                <w:color w:val="000000" w:themeColor="text1"/>
                <w:sz w:val="22"/>
                <w:szCs w:val="22"/>
              </w:rPr>
              <w:t xml:space="preserve">-road contracts (wildlife surveys, stand exams, etc.) $2; Road contracts (construction, re-construction, </w:t>
            </w:r>
            <w:proofErr w:type="spellStart"/>
            <w:r w:rsidRPr="007539E4">
              <w:rPr>
                <w:rFonts w:ascii="Calibri" w:eastAsia="Calibri" w:hAnsi="Calibri" w:cs="Calibri"/>
                <w:color w:val="000000" w:themeColor="text1"/>
                <w:sz w:val="22"/>
                <w:szCs w:val="22"/>
              </w:rPr>
              <w:t>maint</w:t>
            </w:r>
            <w:proofErr w:type="spellEnd"/>
            <w:r w:rsidRPr="007539E4">
              <w:rPr>
                <w:rFonts w:ascii="Calibri" w:eastAsia="Calibri" w:hAnsi="Calibri" w:cs="Calibri"/>
                <w:color w:val="000000" w:themeColor="text1"/>
                <w:sz w:val="22"/>
                <w:szCs w:val="22"/>
              </w:rPr>
              <w:t xml:space="preserve">.) $22.          </w:t>
            </w:r>
            <w:r w:rsidRPr="007539E4">
              <w:rPr>
                <w:rFonts w:ascii="Calibri" w:eastAsia="Calibri" w:hAnsi="Calibri" w:cs="Calibri"/>
                <w:b/>
                <w:bCs/>
                <w:color w:val="000000" w:themeColor="text1"/>
                <w:sz w:val="22"/>
                <w:szCs w:val="22"/>
              </w:rPr>
              <w:t>Grand Total = $5</w:t>
            </w:r>
            <w:r w:rsidR="0055182F" w:rsidRPr="007539E4">
              <w:rPr>
                <w:rFonts w:ascii="Calibri" w:eastAsia="Calibri" w:hAnsi="Calibri" w:cs="Calibri"/>
                <w:b/>
                <w:bCs/>
                <w:color w:val="000000" w:themeColor="text1"/>
                <w:sz w:val="22"/>
                <w:szCs w:val="22"/>
              </w:rPr>
              <w:t>1</w:t>
            </w:r>
            <w:r w:rsidRPr="007539E4">
              <w:rPr>
                <w:rFonts w:ascii="Calibri" w:eastAsia="Calibri" w:hAnsi="Calibri" w:cs="Calibri"/>
                <w:color w:val="000000" w:themeColor="text1"/>
                <w:sz w:val="22"/>
                <w:szCs w:val="22"/>
              </w:rPr>
              <w:t>.</w:t>
            </w:r>
          </w:p>
          <w:p w14:paraId="602F4BBB" w14:textId="3C25C792" w:rsidR="005B4258" w:rsidRPr="007539E4" w:rsidRDefault="005B4258" w:rsidP="7091A57A">
            <w:pPr>
              <w:rPr>
                <w:rFonts w:ascii="Calibri" w:eastAsia="Calibri" w:hAnsi="Calibri" w:cs="Calibri"/>
                <w:color w:val="000000" w:themeColor="text1"/>
                <w:sz w:val="22"/>
                <w:szCs w:val="22"/>
              </w:rPr>
            </w:pPr>
          </w:p>
          <w:p w14:paraId="5B6D177F" w14:textId="11BC472C" w:rsidR="005B4258" w:rsidRPr="007539E4" w:rsidRDefault="15EC0FDC" w:rsidP="00CF7F1D">
            <w:pPr>
              <w:pStyle w:val="ListParagraph"/>
              <w:numPr>
                <w:ilvl w:val="0"/>
                <w:numId w:val="19"/>
              </w:numPr>
              <w:ind w:left="213" w:hanging="270"/>
              <w:rPr>
                <w:rFonts w:asciiTheme="minorHAnsi" w:hAnsiTheme="minorHAnsi" w:cstheme="minorHAnsi"/>
                <w:sz w:val="22"/>
                <w:szCs w:val="22"/>
              </w:rPr>
            </w:pPr>
            <w:r w:rsidRPr="007539E4">
              <w:rPr>
                <w:rFonts w:asciiTheme="minorHAnsi" w:hAnsiTheme="minorHAnsi" w:cstheme="minorHAnsi"/>
                <w:b/>
                <w:bCs/>
                <w:sz w:val="22"/>
                <w:szCs w:val="22"/>
              </w:rPr>
              <w:t xml:space="preserve">Stumpage and Deposits Collected from 20 treatments: </w:t>
            </w:r>
          </w:p>
          <w:p w14:paraId="0BF1D4D3" w14:textId="0FC3FE66" w:rsidR="005B4258" w:rsidRPr="007539E4" w:rsidRDefault="005B4258" w:rsidP="008F4EED">
            <w:pPr>
              <w:pStyle w:val="ListParagraph"/>
              <w:ind w:left="213"/>
              <w:rPr>
                <w:rFonts w:asciiTheme="minorHAnsi" w:hAnsiTheme="minorHAnsi" w:cstheme="minorHAnsi"/>
                <w:sz w:val="22"/>
                <w:szCs w:val="22"/>
              </w:rPr>
            </w:pPr>
            <w:r w:rsidRPr="007539E4">
              <w:rPr>
                <w:rFonts w:asciiTheme="minorHAnsi" w:hAnsiTheme="minorHAnsi" w:cstheme="minorHAnsi"/>
                <w:sz w:val="22"/>
                <w:szCs w:val="22"/>
              </w:rPr>
              <w:t>Stumpage - $1,091,659</w:t>
            </w:r>
            <w:r w:rsidR="008F4EED" w:rsidRPr="007539E4">
              <w:rPr>
                <w:rFonts w:asciiTheme="minorHAnsi" w:hAnsiTheme="minorHAnsi" w:cstheme="minorHAnsi"/>
                <w:sz w:val="22"/>
                <w:szCs w:val="22"/>
              </w:rPr>
              <w:t xml:space="preserve">; </w:t>
            </w:r>
            <w:r w:rsidRPr="007539E4">
              <w:rPr>
                <w:rFonts w:asciiTheme="minorHAnsi" w:hAnsiTheme="minorHAnsi" w:cstheme="minorHAnsi"/>
                <w:sz w:val="22"/>
                <w:szCs w:val="22"/>
              </w:rPr>
              <w:t>Brush Disposal - $226,117</w:t>
            </w:r>
            <w:r w:rsidR="008F4EED" w:rsidRPr="007539E4">
              <w:rPr>
                <w:rFonts w:asciiTheme="minorHAnsi" w:hAnsiTheme="minorHAnsi" w:cstheme="minorHAnsi"/>
                <w:sz w:val="22"/>
                <w:szCs w:val="22"/>
              </w:rPr>
              <w:t xml:space="preserve">; </w:t>
            </w:r>
            <w:r w:rsidRPr="007539E4">
              <w:rPr>
                <w:rFonts w:asciiTheme="minorHAnsi" w:hAnsiTheme="minorHAnsi" w:cstheme="minorHAnsi"/>
                <w:sz w:val="22"/>
                <w:szCs w:val="22"/>
              </w:rPr>
              <w:t>Surface Rock Replacement - $185,801</w:t>
            </w:r>
            <w:r w:rsidR="008F4EED" w:rsidRPr="007539E4">
              <w:rPr>
                <w:rFonts w:asciiTheme="minorHAnsi" w:hAnsiTheme="minorHAnsi" w:cstheme="minorHAnsi"/>
                <w:sz w:val="22"/>
                <w:szCs w:val="22"/>
              </w:rPr>
              <w:t xml:space="preserve">; </w:t>
            </w:r>
            <w:r w:rsidRPr="007539E4">
              <w:rPr>
                <w:rFonts w:asciiTheme="minorHAnsi" w:hAnsiTheme="minorHAnsi" w:cstheme="minorHAnsi"/>
                <w:sz w:val="22"/>
                <w:szCs w:val="22"/>
              </w:rPr>
              <w:t xml:space="preserve">Road </w:t>
            </w:r>
            <w:proofErr w:type="spellStart"/>
            <w:r w:rsidRPr="007539E4">
              <w:rPr>
                <w:rFonts w:asciiTheme="minorHAnsi" w:hAnsiTheme="minorHAnsi" w:cstheme="minorHAnsi"/>
                <w:sz w:val="22"/>
                <w:szCs w:val="22"/>
              </w:rPr>
              <w:t>Maint</w:t>
            </w:r>
            <w:proofErr w:type="spellEnd"/>
            <w:r w:rsidRPr="007539E4">
              <w:rPr>
                <w:rFonts w:asciiTheme="minorHAnsi" w:hAnsiTheme="minorHAnsi" w:cstheme="minorHAnsi"/>
                <w:sz w:val="22"/>
                <w:szCs w:val="22"/>
              </w:rPr>
              <w:t>. Deposits – 14,098</w:t>
            </w:r>
          </w:p>
          <w:p w14:paraId="5010F6A8" w14:textId="6D034274" w:rsidR="005B4258" w:rsidRPr="007539E4" w:rsidRDefault="15EC0FDC" w:rsidP="007D4293">
            <w:pPr>
              <w:pStyle w:val="ListParagraph"/>
              <w:ind w:left="213"/>
              <w:rPr>
                <w:rFonts w:asciiTheme="minorHAnsi" w:hAnsiTheme="minorHAnsi" w:cstheme="minorHAnsi"/>
                <w:sz w:val="22"/>
                <w:szCs w:val="22"/>
              </w:rPr>
            </w:pPr>
            <w:r w:rsidRPr="007539E4">
              <w:rPr>
                <w:rFonts w:asciiTheme="minorHAnsi" w:hAnsiTheme="minorHAnsi" w:cstheme="minorHAnsi"/>
                <w:sz w:val="22"/>
                <w:szCs w:val="22"/>
              </w:rPr>
              <w:t xml:space="preserve">Note:  Brush disposal, surface rock replacement and road maintenance deposits pay for required work in general treatment areas (e.g. replacing rock on haul routes, burning of slash piles and rehabilitating burn scars, etc.).  </w:t>
            </w:r>
          </w:p>
          <w:p w14:paraId="1065EE81" w14:textId="77777777" w:rsidR="005B4258" w:rsidRPr="007539E4" w:rsidRDefault="005B4258" w:rsidP="521C9415">
            <w:pPr>
              <w:ind w:left="213"/>
              <w:rPr>
                <w:rFonts w:asciiTheme="minorHAnsi" w:eastAsia="Calibri" w:hAnsiTheme="minorHAnsi" w:cstheme="minorHAnsi"/>
                <w:color w:val="000000" w:themeColor="text1"/>
                <w:sz w:val="22"/>
                <w:szCs w:val="22"/>
              </w:rPr>
            </w:pPr>
          </w:p>
          <w:p w14:paraId="4AADD1B1" w14:textId="1AF1DAD4" w:rsidR="00E445DF" w:rsidRPr="007539E4" w:rsidRDefault="15EC0FDC" w:rsidP="00CF7F1D">
            <w:pPr>
              <w:pStyle w:val="ListParagraph"/>
              <w:numPr>
                <w:ilvl w:val="0"/>
                <w:numId w:val="19"/>
              </w:numPr>
              <w:ind w:left="213" w:hanging="270"/>
              <w:rPr>
                <w:rFonts w:asciiTheme="minorHAnsi" w:eastAsiaTheme="minorEastAsia" w:hAnsiTheme="minorHAnsi" w:cstheme="minorHAnsi"/>
                <w:sz w:val="22"/>
                <w:szCs w:val="22"/>
              </w:rPr>
            </w:pPr>
            <w:r w:rsidRPr="007539E4">
              <w:rPr>
                <w:rFonts w:asciiTheme="minorHAnsi" w:hAnsiTheme="minorHAnsi" w:cstheme="minorHAnsi"/>
                <w:b/>
                <w:bCs/>
                <w:sz w:val="22"/>
                <w:szCs w:val="22"/>
              </w:rPr>
              <w:t>Personnel costs by percentage for East Zone FY 17-18</w:t>
            </w:r>
            <w:r w:rsidRPr="007539E4">
              <w:rPr>
                <w:rFonts w:asciiTheme="minorHAnsi" w:hAnsiTheme="minorHAnsi" w:cstheme="minorHAnsi"/>
                <w:sz w:val="22"/>
                <w:szCs w:val="22"/>
              </w:rPr>
              <w:t xml:space="preserve">: 22% planning, 57% presale (layout, cruise, </w:t>
            </w:r>
            <w:proofErr w:type="spellStart"/>
            <w:r w:rsidRPr="007539E4">
              <w:rPr>
                <w:rFonts w:asciiTheme="minorHAnsi" w:hAnsiTheme="minorHAnsi" w:cstheme="minorHAnsi"/>
                <w:sz w:val="22"/>
                <w:szCs w:val="22"/>
              </w:rPr>
              <w:t>rx</w:t>
            </w:r>
            <w:proofErr w:type="spellEnd"/>
            <w:r w:rsidRPr="007539E4">
              <w:rPr>
                <w:rFonts w:asciiTheme="minorHAnsi" w:hAnsiTheme="minorHAnsi" w:cstheme="minorHAnsi"/>
                <w:sz w:val="22"/>
                <w:szCs w:val="22"/>
              </w:rPr>
              <w:t xml:space="preserve"> development, etc.), 21% treatment implementation.</w:t>
            </w:r>
          </w:p>
          <w:p w14:paraId="42B89710" w14:textId="6A4637FE" w:rsidR="00E445DF" w:rsidRPr="007539E4" w:rsidRDefault="0FC4B9E7" w:rsidP="0FC4B9E7">
            <w:pPr>
              <w:pStyle w:val="ListParagraph"/>
              <w:numPr>
                <w:ilvl w:val="0"/>
                <w:numId w:val="19"/>
              </w:numPr>
              <w:rPr>
                <w:rFonts w:asciiTheme="minorHAnsi" w:hAnsiTheme="minorHAnsi" w:cstheme="minorBidi"/>
                <w:sz w:val="22"/>
                <w:szCs w:val="22"/>
              </w:rPr>
            </w:pPr>
            <w:r w:rsidRPr="007539E4">
              <w:rPr>
                <w:rFonts w:asciiTheme="minorHAnsi" w:eastAsia="Calibri" w:hAnsiTheme="minorHAnsi" w:cstheme="minorBidi"/>
                <w:color w:val="000000" w:themeColor="text1"/>
                <w:sz w:val="22"/>
                <w:szCs w:val="22"/>
              </w:rPr>
              <w:t>Largest factor affecting sale administration cost is personnel time.</w:t>
            </w:r>
          </w:p>
          <w:p w14:paraId="28908DF5" w14:textId="2653FE8F" w:rsidR="00E445DF" w:rsidRPr="007539E4" w:rsidRDefault="00E445DF" w:rsidP="0FC4B9E7">
            <w:pPr>
              <w:rPr>
                <w:rFonts w:asciiTheme="minorHAnsi" w:eastAsia="Calibri" w:hAnsiTheme="minorHAnsi" w:cstheme="minorBidi"/>
                <w:b/>
                <w:bCs/>
                <w:color w:val="000000" w:themeColor="text1"/>
                <w:sz w:val="22"/>
                <w:szCs w:val="22"/>
              </w:rPr>
            </w:pPr>
          </w:p>
          <w:p w14:paraId="5A19316D" w14:textId="10D6CAA0" w:rsidR="00E445DF" w:rsidRPr="007539E4" w:rsidRDefault="0FC4B9E7" w:rsidP="0FC4B9E7">
            <w:pPr>
              <w:pStyle w:val="ListParagraph"/>
              <w:numPr>
                <w:ilvl w:val="0"/>
                <w:numId w:val="19"/>
              </w:numPr>
              <w:ind w:left="213" w:hanging="270"/>
              <w:rPr>
                <w:rFonts w:asciiTheme="minorHAnsi" w:eastAsia="Calibri" w:hAnsiTheme="minorHAnsi" w:cstheme="minorBidi"/>
                <w:color w:val="000000" w:themeColor="text1"/>
                <w:sz w:val="22"/>
                <w:szCs w:val="22"/>
              </w:rPr>
            </w:pPr>
            <w:r w:rsidRPr="007539E4">
              <w:rPr>
                <w:rFonts w:asciiTheme="minorHAnsi" w:eastAsia="Calibri" w:hAnsiTheme="minorHAnsi" w:cstheme="minorBidi"/>
                <w:b/>
                <w:bCs/>
                <w:color w:val="000000" w:themeColor="text1"/>
                <w:sz w:val="22"/>
                <w:szCs w:val="22"/>
              </w:rPr>
              <w:t>Treatment Implementation (2022):</w:t>
            </w:r>
          </w:p>
          <w:p w14:paraId="766E93DA" w14:textId="2F94377F" w:rsidR="00E445DF" w:rsidRPr="007539E4" w:rsidRDefault="0FC4B9E7" w:rsidP="0FC4B9E7">
            <w:pPr>
              <w:rPr>
                <w:rFonts w:asciiTheme="minorHAnsi" w:eastAsia="Calibri" w:hAnsiTheme="minorHAnsi" w:cstheme="minorBidi"/>
                <w:b/>
                <w:bCs/>
                <w:color w:val="000000" w:themeColor="text1"/>
                <w:sz w:val="22"/>
                <w:szCs w:val="22"/>
              </w:rPr>
            </w:pPr>
            <w:r w:rsidRPr="007539E4">
              <w:rPr>
                <w:rFonts w:asciiTheme="minorHAnsi" w:eastAsia="Calibri" w:hAnsiTheme="minorHAnsi" w:cstheme="minorBidi"/>
                <w:color w:val="000000" w:themeColor="text1"/>
                <w:sz w:val="22"/>
                <w:szCs w:val="22"/>
              </w:rPr>
              <w:t>Contract Administration cost per acre treated-$</w:t>
            </w:r>
            <w:proofErr w:type="gramStart"/>
            <w:r w:rsidRPr="007539E4">
              <w:rPr>
                <w:rFonts w:asciiTheme="minorHAnsi" w:eastAsia="Calibri" w:hAnsiTheme="minorHAnsi" w:cstheme="minorBidi"/>
                <w:color w:val="000000" w:themeColor="text1"/>
                <w:sz w:val="22"/>
                <w:szCs w:val="22"/>
              </w:rPr>
              <w:t>43.45</w:t>
            </w:r>
            <w:proofErr w:type="gramEnd"/>
          </w:p>
          <w:p w14:paraId="25D6FAFF" w14:textId="785E2561" w:rsidR="00E445DF" w:rsidRPr="007539E4" w:rsidRDefault="0FC4B9E7" w:rsidP="0FC4B9E7">
            <w:pPr>
              <w:rPr>
                <w:rFonts w:asciiTheme="minorHAnsi" w:eastAsia="Calibri" w:hAnsiTheme="minorHAnsi" w:cstheme="minorBidi"/>
                <w:color w:val="000000" w:themeColor="text1"/>
                <w:sz w:val="22"/>
                <w:szCs w:val="22"/>
              </w:rPr>
            </w:pPr>
            <w:r w:rsidRPr="007539E4">
              <w:rPr>
                <w:rFonts w:asciiTheme="minorHAnsi" w:eastAsia="Calibri" w:hAnsiTheme="minorHAnsi" w:cstheme="minorBidi"/>
                <w:color w:val="000000" w:themeColor="text1"/>
                <w:sz w:val="22"/>
                <w:szCs w:val="22"/>
              </w:rPr>
              <w:t>Contract Administration cost per CCF sold-$</w:t>
            </w:r>
            <w:proofErr w:type="gramStart"/>
            <w:r w:rsidRPr="007539E4">
              <w:rPr>
                <w:rFonts w:asciiTheme="minorHAnsi" w:eastAsia="Calibri" w:hAnsiTheme="minorHAnsi" w:cstheme="minorBidi"/>
                <w:color w:val="000000" w:themeColor="text1"/>
                <w:sz w:val="22"/>
                <w:szCs w:val="22"/>
              </w:rPr>
              <w:t>2.40</w:t>
            </w:r>
            <w:proofErr w:type="gramEnd"/>
          </w:p>
          <w:p w14:paraId="045CE78B" w14:textId="3BC4ACDE" w:rsidR="00E445DF" w:rsidRPr="007539E4" w:rsidRDefault="00E445DF" w:rsidP="0FC4B9E7">
            <w:pPr>
              <w:rPr>
                <w:rFonts w:asciiTheme="minorHAnsi" w:eastAsia="Calibri" w:hAnsiTheme="minorHAnsi" w:cstheme="minorBidi"/>
                <w:color w:val="000000" w:themeColor="text1"/>
                <w:sz w:val="22"/>
                <w:szCs w:val="22"/>
              </w:rPr>
            </w:pPr>
          </w:p>
          <w:p w14:paraId="458C0E68" w14:textId="758040FD" w:rsidR="00E445DF" w:rsidRPr="007539E4" w:rsidRDefault="0FC4B9E7" w:rsidP="0FC4B9E7">
            <w:pPr>
              <w:pStyle w:val="ListParagraph"/>
              <w:numPr>
                <w:ilvl w:val="0"/>
                <w:numId w:val="19"/>
              </w:numPr>
              <w:ind w:left="213" w:hanging="270"/>
              <w:rPr>
                <w:rFonts w:asciiTheme="minorHAnsi" w:hAnsiTheme="minorHAnsi" w:cstheme="minorBidi"/>
                <w:sz w:val="22"/>
                <w:szCs w:val="22"/>
              </w:rPr>
            </w:pPr>
            <w:r w:rsidRPr="007539E4">
              <w:rPr>
                <w:rFonts w:asciiTheme="minorHAnsi" w:hAnsiTheme="minorHAnsi" w:cstheme="minorBidi"/>
                <w:b/>
                <w:bCs/>
                <w:sz w:val="22"/>
                <w:szCs w:val="22"/>
              </w:rPr>
              <w:t xml:space="preserve">Personnel costs for contract administration by percentage for North Zone FY 21: </w:t>
            </w:r>
          </w:p>
          <w:p w14:paraId="07EE5087" w14:textId="4BA3C783" w:rsidR="00E445DF" w:rsidRPr="007539E4" w:rsidRDefault="0FC4B9E7" w:rsidP="0FC4B9E7">
            <w:pPr>
              <w:pStyle w:val="ListParagraph"/>
              <w:numPr>
                <w:ilvl w:val="0"/>
                <w:numId w:val="19"/>
              </w:numPr>
              <w:rPr>
                <w:rFonts w:asciiTheme="minorHAnsi" w:hAnsiTheme="minorHAnsi" w:cstheme="minorBidi"/>
                <w:sz w:val="22"/>
                <w:szCs w:val="22"/>
              </w:rPr>
            </w:pPr>
            <w:r w:rsidRPr="007539E4">
              <w:rPr>
                <w:rFonts w:asciiTheme="minorHAnsi" w:hAnsiTheme="minorHAnsi" w:cstheme="minorBidi"/>
                <w:sz w:val="22"/>
                <w:szCs w:val="22"/>
              </w:rPr>
              <w:t>Contracting officer 12%, Sale Accounting 2%, Sale Administrator 86%</w:t>
            </w:r>
          </w:p>
          <w:p w14:paraId="508C2E71" w14:textId="478791AA" w:rsidR="00E445DF" w:rsidRPr="007539E4" w:rsidRDefault="0FC4B9E7" w:rsidP="0FC4B9E7">
            <w:pPr>
              <w:pStyle w:val="ListParagraph"/>
              <w:numPr>
                <w:ilvl w:val="0"/>
                <w:numId w:val="19"/>
              </w:numPr>
              <w:rPr>
                <w:rFonts w:asciiTheme="minorHAnsi" w:hAnsiTheme="minorHAnsi" w:cstheme="minorBidi"/>
                <w:sz w:val="22"/>
                <w:szCs w:val="22"/>
              </w:rPr>
            </w:pPr>
            <w:r w:rsidRPr="007539E4">
              <w:rPr>
                <w:rFonts w:asciiTheme="minorHAnsi" w:eastAsia="Calibri" w:hAnsiTheme="minorHAnsi" w:cstheme="minorBidi"/>
                <w:color w:val="000000" w:themeColor="text1"/>
                <w:sz w:val="22"/>
                <w:szCs w:val="22"/>
              </w:rPr>
              <w:t>Sale administrator is largest personnel cost for contract administration.</w:t>
            </w:r>
          </w:p>
          <w:p w14:paraId="1334A36F" w14:textId="1A8130AD" w:rsidR="00E445DF" w:rsidRPr="007539E4" w:rsidRDefault="00E445DF" w:rsidP="0FC4B9E7">
            <w:pPr>
              <w:rPr>
                <w:rFonts w:asciiTheme="minorHAnsi" w:eastAsia="Calibri" w:hAnsiTheme="minorHAnsi" w:cstheme="minorBidi"/>
                <w:b/>
                <w:bCs/>
                <w:color w:val="000000" w:themeColor="text1"/>
                <w:sz w:val="22"/>
                <w:szCs w:val="22"/>
              </w:rPr>
            </w:pPr>
          </w:p>
        </w:tc>
        <w:tc>
          <w:tcPr>
            <w:tcW w:w="4770" w:type="dxa"/>
          </w:tcPr>
          <w:p w14:paraId="19D23ABB" w14:textId="15B896EB" w:rsidR="00E445DF" w:rsidRPr="00FB7855" w:rsidRDefault="0FC4B9E7" w:rsidP="0FC4B9E7">
            <w:pPr>
              <w:rPr>
                <w:rFonts w:asciiTheme="minorHAnsi" w:hAnsiTheme="minorHAnsi" w:cstheme="minorBidi"/>
                <w:sz w:val="22"/>
                <w:szCs w:val="22"/>
                <w:highlight w:val="yellow"/>
              </w:rPr>
            </w:pPr>
            <w:r w:rsidRPr="0FC4B9E7">
              <w:rPr>
                <w:rFonts w:asciiTheme="minorHAnsi" w:hAnsiTheme="minorHAnsi" w:cstheme="minorBidi"/>
                <w:sz w:val="22"/>
                <w:szCs w:val="22"/>
              </w:rPr>
              <w:lastRenderedPageBreak/>
              <w:t>It is not clear at this point how administrative costs have changed over the course of the project. Personnel costs have been identified as the largest issue affecting cost with pre-sale activities being the largest component of cost.</w:t>
            </w:r>
          </w:p>
          <w:p w14:paraId="656EA274" w14:textId="364590D8" w:rsidR="00E445DF" w:rsidRPr="00FB7855" w:rsidRDefault="0FC4B9E7" w:rsidP="0FC4B9E7">
            <w:pPr>
              <w:rPr>
                <w:rFonts w:asciiTheme="minorHAnsi" w:hAnsiTheme="minorHAnsi" w:cstheme="minorBidi"/>
                <w:sz w:val="22"/>
                <w:szCs w:val="22"/>
                <w:highlight w:val="yellow"/>
              </w:rPr>
            </w:pPr>
            <w:r w:rsidRPr="007539E4">
              <w:rPr>
                <w:rFonts w:asciiTheme="minorHAnsi" w:hAnsiTheme="minorHAnsi" w:cstheme="minorBidi"/>
                <w:sz w:val="22"/>
                <w:szCs w:val="22"/>
              </w:rPr>
              <w:t>Administrative costs were less for North Zone estimates than in previous years when cost estimates were gathered for the East Zone. East Zone estimates were for salvage harvest and North Zone is a resiliency treatment. The estimates for North Zone were based on data availability that was limited to one completed project, so difficult to draw conclusions with small sample size.</w:t>
            </w:r>
          </w:p>
        </w:tc>
      </w:tr>
      <w:tr w:rsidR="00E445DF" w:rsidRPr="00FB7855" w14:paraId="1D090974" w14:textId="77777777" w:rsidTr="0FC4B9E7">
        <w:tc>
          <w:tcPr>
            <w:tcW w:w="2425" w:type="dxa"/>
          </w:tcPr>
          <w:p w14:paraId="1173AE35" w14:textId="571E4060" w:rsidR="00E445DF" w:rsidRPr="00FB7855" w:rsidRDefault="00137C3E" w:rsidP="00E445DF">
            <w:pPr>
              <w:rPr>
                <w:rFonts w:asciiTheme="minorHAnsi" w:hAnsiTheme="minorHAnsi" w:cstheme="minorHAnsi"/>
                <w:sz w:val="22"/>
                <w:szCs w:val="22"/>
              </w:rPr>
            </w:pPr>
            <w:r>
              <w:rPr>
                <w:rFonts w:asciiTheme="minorHAnsi" w:hAnsiTheme="minorHAnsi" w:cstheme="minorHAnsi"/>
                <w:sz w:val="22"/>
                <w:szCs w:val="22"/>
              </w:rPr>
              <w:t xml:space="preserve">b. </w:t>
            </w:r>
            <w:r w:rsidR="00E445DF" w:rsidRPr="00FB7855">
              <w:rPr>
                <w:rFonts w:asciiTheme="minorHAnsi" w:hAnsiTheme="minorHAnsi" w:cstheme="minorHAnsi"/>
                <w:sz w:val="22"/>
                <w:szCs w:val="22"/>
              </w:rPr>
              <w:t xml:space="preserve">To what extent does timber output and revenue change over the SBEADMR project timeframe?  </w:t>
            </w:r>
          </w:p>
        </w:tc>
        <w:tc>
          <w:tcPr>
            <w:tcW w:w="2880" w:type="dxa"/>
          </w:tcPr>
          <w:p w14:paraId="1DEEDEB4" w14:textId="77777777" w:rsidR="00E445DF" w:rsidRPr="00FB7855" w:rsidRDefault="00E445DF" w:rsidP="00E445DF">
            <w:pPr>
              <w:rPr>
                <w:rFonts w:asciiTheme="minorHAnsi" w:hAnsiTheme="minorHAnsi" w:cstheme="minorHAnsi"/>
                <w:sz w:val="22"/>
                <w:szCs w:val="22"/>
              </w:rPr>
            </w:pPr>
            <w:r w:rsidRPr="00FB7855">
              <w:rPr>
                <w:rFonts w:asciiTheme="minorHAnsi" w:hAnsiTheme="minorHAnsi" w:cstheme="minorHAnsi"/>
                <w:sz w:val="22"/>
                <w:szCs w:val="22"/>
              </w:rPr>
              <w:t>Compile data from districts on:</w:t>
            </w:r>
          </w:p>
          <w:p w14:paraId="6FE262C0" w14:textId="27BE6C73" w:rsidR="00E445DF" w:rsidRPr="00FB7855" w:rsidRDefault="00E445DF" w:rsidP="00E445DF">
            <w:pPr>
              <w:rPr>
                <w:rFonts w:asciiTheme="minorHAnsi" w:hAnsiTheme="minorHAnsi" w:cstheme="minorHAnsi"/>
                <w:sz w:val="22"/>
                <w:szCs w:val="22"/>
              </w:rPr>
            </w:pPr>
            <w:r w:rsidRPr="00FB7855">
              <w:rPr>
                <w:rFonts w:asciiTheme="minorHAnsi" w:eastAsia="Wingdings" w:hAnsiTheme="minorHAnsi" w:cstheme="minorHAnsi"/>
                <w:sz w:val="22"/>
                <w:szCs w:val="22"/>
              </w:rPr>
              <w:t>□</w:t>
            </w:r>
            <w:r w:rsidRPr="00FB7855">
              <w:rPr>
                <w:rFonts w:asciiTheme="minorHAnsi" w:hAnsiTheme="minorHAnsi" w:cstheme="minorHAnsi"/>
                <w:sz w:val="22"/>
                <w:szCs w:val="22"/>
              </w:rPr>
              <w:t xml:space="preserve"> Commercial timber: acres, </w:t>
            </w:r>
            <w:r w:rsidR="002743CD">
              <w:rPr>
                <w:rFonts w:asciiTheme="minorHAnsi" w:hAnsiTheme="minorHAnsi" w:cstheme="minorHAnsi"/>
                <w:sz w:val="22"/>
                <w:szCs w:val="22"/>
              </w:rPr>
              <w:t xml:space="preserve">timber </w:t>
            </w:r>
            <w:r w:rsidRPr="00FB7855">
              <w:rPr>
                <w:rFonts w:asciiTheme="minorHAnsi" w:hAnsiTheme="minorHAnsi" w:cstheme="minorHAnsi"/>
                <w:sz w:val="22"/>
                <w:szCs w:val="22"/>
              </w:rPr>
              <w:t>volume</w:t>
            </w:r>
          </w:p>
          <w:p w14:paraId="5AF344E7" w14:textId="3616695D" w:rsidR="00E445DF" w:rsidRPr="00FB7855" w:rsidRDefault="00E445DF" w:rsidP="00E445DF">
            <w:pPr>
              <w:rPr>
                <w:rFonts w:asciiTheme="minorHAnsi" w:hAnsiTheme="minorHAnsi" w:cstheme="minorHAnsi"/>
                <w:sz w:val="22"/>
                <w:szCs w:val="22"/>
              </w:rPr>
            </w:pPr>
            <w:r w:rsidRPr="00FB7855">
              <w:rPr>
                <w:rFonts w:asciiTheme="minorHAnsi" w:eastAsia="Wingdings" w:hAnsiTheme="minorHAnsi" w:cstheme="minorHAnsi"/>
                <w:sz w:val="22"/>
                <w:szCs w:val="22"/>
              </w:rPr>
              <w:t>□</w:t>
            </w:r>
            <w:r w:rsidRPr="00FB7855">
              <w:rPr>
                <w:rFonts w:asciiTheme="minorHAnsi" w:hAnsiTheme="minorHAnsi" w:cstheme="minorHAnsi"/>
                <w:sz w:val="22"/>
                <w:szCs w:val="22"/>
              </w:rPr>
              <w:t xml:space="preserve"> Commercial revenue per volume </w:t>
            </w:r>
          </w:p>
          <w:p w14:paraId="41A73426" w14:textId="61B03528" w:rsidR="00E445DF" w:rsidRPr="00FB7855" w:rsidRDefault="00E445DF" w:rsidP="00E445DF">
            <w:pPr>
              <w:rPr>
                <w:rFonts w:asciiTheme="minorHAnsi" w:hAnsiTheme="minorHAnsi" w:cstheme="minorHAnsi"/>
                <w:sz w:val="22"/>
                <w:szCs w:val="22"/>
              </w:rPr>
            </w:pPr>
            <w:r w:rsidRPr="00FB7855">
              <w:rPr>
                <w:rFonts w:asciiTheme="minorHAnsi" w:eastAsia="Wingdings" w:hAnsiTheme="minorHAnsi" w:cstheme="minorHAnsi"/>
                <w:sz w:val="22"/>
                <w:szCs w:val="22"/>
              </w:rPr>
              <w:t>□</w:t>
            </w:r>
            <w:r w:rsidRPr="00FB7855">
              <w:rPr>
                <w:rFonts w:asciiTheme="minorHAnsi" w:hAnsiTheme="minorHAnsi" w:cstheme="minorHAnsi"/>
                <w:sz w:val="22"/>
                <w:szCs w:val="22"/>
              </w:rPr>
              <w:t xml:space="preserve"> Non-commercial: acres by treatment </w:t>
            </w:r>
            <w:r w:rsidR="002743CD">
              <w:rPr>
                <w:rFonts w:asciiTheme="minorHAnsi" w:hAnsiTheme="minorHAnsi" w:cstheme="minorHAnsi"/>
                <w:sz w:val="22"/>
                <w:szCs w:val="22"/>
              </w:rPr>
              <w:t>type and objective</w:t>
            </w:r>
            <w:r w:rsidRPr="00FB7855">
              <w:rPr>
                <w:rFonts w:asciiTheme="minorHAnsi" w:hAnsiTheme="minorHAnsi" w:cstheme="minorHAnsi"/>
                <w:sz w:val="22"/>
                <w:szCs w:val="22"/>
              </w:rPr>
              <w:t xml:space="preserve"> </w:t>
            </w:r>
          </w:p>
          <w:p w14:paraId="468874AA" w14:textId="0FC9296C" w:rsidR="00E445DF" w:rsidRPr="0036434F" w:rsidRDefault="00E445DF" w:rsidP="00E445DF">
            <w:pPr>
              <w:rPr>
                <w:rFonts w:asciiTheme="minorHAnsi" w:hAnsiTheme="minorHAnsi" w:cstheme="minorHAnsi"/>
                <w:color w:val="FF0000"/>
                <w:sz w:val="22"/>
                <w:szCs w:val="22"/>
              </w:rPr>
            </w:pPr>
            <w:r w:rsidRPr="00FB7855">
              <w:rPr>
                <w:rFonts w:asciiTheme="minorHAnsi" w:eastAsia="Wingdings" w:hAnsiTheme="minorHAnsi" w:cstheme="minorHAnsi"/>
                <w:sz w:val="22"/>
                <w:szCs w:val="22"/>
              </w:rPr>
              <w:t>□</w:t>
            </w:r>
            <w:r w:rsidRPr="00FB7855">
              <w:rPr>
                <w:rFonts w:asciiTheme="minorHAnsi" w:hAnsiTheme="minorHAnsi" w:cstheme="minorHAnsi"/>
                <w:sz w:val="22"/>
                <w:szCs w:val="22"/>
              </w:rPr>
              <w:t xml:space="preserve"> No bid</w:t>
            </w:r>
            <w:r w:rsidR="005066DF">
              <w:rPr>
                <w:rFonts w:asciiTheme="minorHAnsi" w:hAnsiTheme="minorHAnsi" w:cstheme="minorHAnsi"/>
                <w:sz w:val="22"/>
                <w:szCs w:val="22"/>
              </w:rPr>
              <w:t xml:space="preserve"> sales</w:t>
            </w:r>
          </w:p>
          <w:p w14:paraId="7BF075F2" w14:textId="77777777" w:rsidR="00E445DF" w:rsidRPr="007E60B9" w:rsidRDefault="00E445DF" w:rsidP="00E445DF">
            <w:pPr>
              <w:rPr>
                <w:rFonts w:asciiTheme="minorHAnsi" w:hAnsiTheme="minorHAnsi" w:cstheme="minorHAnsi"/>
                <w:sz w:val="22"/>
                <w:szCs w:val="22"/>
              </w:rPr>
            </w:pPr>
            <w:r w:rsidRPr="007E60B9">
              <w:rPr>
                <w:rFonts w:asciiTheme="minorHAnsi" w:eastAsia="Wingdings" w:hAnsiTheme="minorHAnsi" w:cstheme="minorHAnsi"/>
                <w:sz w:val="22"/>
                <w:szCs w:val="22"/>
              </w:rPr>
              <w:t>□</w:t>
            </w:r>
            <w:r w:rsidRPr="007E60B9">
              <w:rPr>
                <w:rFonts w:asciiTheme="minorHAnsi" w:hAnsiTheme="minorHAnsi" w:cstheme="minorHAnsi"/>
                <w:sz w:val="22"/>
                <w:szCs w:val="22"/>
              </w:rPr>
              <w:t xml:space="preserve"> Contracts issued by type and size: timber sale; stewardship contract; Indefinite Delivery-Indefinite Quantity (IDIQ)</w:t>
            </w:r>
          </w:p>
          <w:p w14:paraId="52E9BD19" w14:textId="77777777" w:rsidR="00E445DF" w:rsidRPr="00FB7855" w:rsidRDefault="00E445DF" w:rsidP="00E445DF">
            <w:pPr>
              <w:rPr>
                <w:rFonts w:asciiTheme="minorHAnsi" w:hAnsiTheme="minorHAnsi" w:cstheme="minorHAnsi"/>
                <w:sz w:val="22"/>
                <w:szCs w:val="22"/>
              </w:rPr>
            </w:pPr>
          </w:p>
        </w:tc>
        <w:tc>
          <w:tcPr>
            <w:tcW w:w="8640" w:type="dxa"/>
          </w:tcPr>
          <w:p w14:paraId="5E419D1D" w14:textId="77777777" w:rsidR="00B01911" w:rsidRPr="007539E4" w:rsidRDefault="0FC4B9E7" w:rsidP="00CF7F1D">
            <w:pPr>
              <w:pStyle w:val="ListParagraph"/>
              <w:numPr>
                <w:ilvl w:val="0"/>
                <w:numId w:val="19"/>
              </w:numPr>
              <w:ind w:left="213" w:hanging="270"/>
              <w:rPr>
                <w:rFonts w:asciiTheme="minorHAnsi" w:hAnsiTheme="minorHAnsi" w:cstheme="minorBidi"/>
                <w:sz w:val="22"/>
                <w:szCs w:val="22"/>
              </w:rPr>
            </w:pPr>
            <w:r w:rsidRPr="007539E4">
              <w:rPr>
                <w:rFonts w:asciiTheme="minorHAnsi" w:hAnsiTheme="minorHAnsi" w:cstheme="minorBidi"/>
                <w:sz w:val="22"/>
                <w:szCs w:val="22"/>
              </w:rPr>
              <w:t xml:space="preserve">Acres treated/timber volume (CCF) produced: </w:t>
            </w:r>
          </w:p>
          <w:p w14:paraId="5E2F27C6" w14:textId="22621A6A" w:rsidR="00E445DF" w:rsidRPr="007539E4" w:rsidRDefault="16B1989E" w:rsidP="16B1989E">
            <w:pPr>
              <w:pStyle w:val="ListParagraph"/>
              <w:ind w:left="213"/>
              <w:rPr>
                <w:rFonts w:asciiTheme="minorHAnsi" w:hAnsiTheme="minorHAnsi" w:cstheme="minorBidi"/>
                <w:sz w:val="22"/>
                <w:szCs w:val="22"/>
              </w:rPr>
            </w:pPr>
            <w:r w:rsidRPr="007539E4">
              <w:rPr>
                <w:rFonts w:asciiTheme="minorHAnsi" w:hAnsiTheme="minorHAnsi" w:cstheme="minorBidi"/>
                <w:b/>
                <w:bCs/>
                <w:i/>
                <w:iCs/>
                <w:sz w:val="22"/>
                <w:szCs w:val="22"/>
              </w:rPr>
              <w:t>2017</w:t>
            </w:r>
            <w:r w:rsidRPr="007539E4">
              <w:rPr>
                <w:rFonts w:asciiTheme="minorHAnsi" w:hAnsiTheme="minorHAnsi" w:cstheme="minorBidi"/>
                <w:sz w:val="22"/>
                <w:szCs w:val="22"/>
              </w:rPr>
              <w:t xml:space="preserve"> 3,985/59,818; </w:t>
            </w:r>
            <w:r w:rsidRPr="007539E4">
              <w:rPr>
                <w:rFonts w:asciiTheme="minorHAnsi" w:hAnsiTheme="minorHAnsi" w:cstheme="minorBidi"/>
                <w:b/>
                <w:bCs/>
                <w:i/>
                <w:iCs/>
                <w:sz w:val="22"/>
                <w:szCs w:val="22"/>
              </w:rPr>
              <w:t>2018</w:t>
            </w:r>
            <w:r w:rsidRPr="007539E4">
              <w:rPr>
                <w:rFonts w:asciiTheme="minorHAnsi" w:hAnsiTheme="minorHAnsi" w:cstheme="minorBidi"/>
                <w:sz w:val="22"/>
                <w:szCs w:val="22"/>
              </w:rPr>
              <w:t xml:space="preserve"> 4,587/72,131; </w:t>
            </w:r>
            <w:r w:rsidRPr="007539E4">
              <w:rPr>
                <w:rFonts w:asciiTheme="minorHAnsi" w:hAnsiTheme="minorHAnsi" w:cstheme="minorBidi"/>
                <w:b/>
                <w:bCs/>
                <w:i/>
                <w:iCs/>
                <w:sz w:val="22"/>
                <w:szCs w:val="22"/>
              </w:rPr>
              <w:t>2019</w:t>
            </w:r>
            <w:r w:rsidRPr="007539E4">
              <w:rPr>
                <w:rFonts w:asciiTheme="minorHAnsi" w:hAnsiTheme="minorHAnsi" w:cstheme="minorBidi"/>
                <w:sz w:val="22"/>
                <w:szCs w:val="22"/>
              </w:rPr>
              <w:t xml:space="preserve"> 4,014/83,167; </w:t>
            </w:r>
            <w:r w:rsidRPr="007539E4">
              <w:rPr>
                <w:rFonts w:asciiTheme="minorHAnsi" w:hAnsiTheme="minorHAnsi" w:cstheme="minorBidi"/>
                <w:b/>
                <w:bCs/>
                <w:i/>
                <w:iCs/>
                <w:sz w:val="22"/>
                <w:szCs w:val="22"/>
              </w:rPr>
              <w:t>2020</w:t>
            </w:r>
            <w:r w:rsidRPr="007539E4">
              <w:rPr>
                <w:rFonts w:asciiTheme="minorHAnsi" w:hAnsiTheme="minorHAnsi" w:cstheme="minorBidi"/>
                <w:sz w:val="22"/>
                <w:szCs w:val="22"/>
              </w:rPr>
              <w:t xml:space="preserve"> (Q1 &amp; Q2) 3,629/56,549</w:t>
            </w:r>
          </w:p>
          <w:p w14:paraId="0DD4033E" w14:textId="3ED810DE" w:rsidR="00464B91" w:rsidRPr="007539E4" w:rsidRDefault="005D65CF" w:rsidP="00464B91">
            <w:pPr>
              <w:pStyle w:val="ListParagraph"/>
              <w:ind w:left="213"/>
              <w:rPr>
                <w:rFonts w:asciiTheme="minorHAnsi" w:hAnsiTheme="minorHAnsi" w:cstheme="minorBidi"/>
                <w:sz w:val="22"/>
                <w:szCs w:val="22"/>
              </w:rPr>
            </w:pPr>
            <w:r w:rsidRPr="007539E4">
              <w:rPr>
                <w:rFonts w:asciiTheme="minorHAnsi" w:hAnsiTheme="minorHAnsi" w:cstheme="minorBidi"/>
                <w:sz w:val="22"/>
                <w:szCs w:val="22"/>
              </w:rPr>
              <w:t xml:space="preserve">Timber revenues: 2017: $551,008; 2018: $1,388,810; 2019: $321,862; 2020: </w:t>
            </w:r>
            <w:proofErr w:type="gramStart"/>
            <w:r w:rsidRPr="007539E4">
              <w:rPr>
                <w:rFonts w:asciiTheme="minorHAnsi" w:hAnsiTheme="minorHAnsi" w:cstheme="minorBidi"/>
                <w:sz w:val="22"/>
                <w:szCs w:val="22"/>
              </w:rPr>
              <w:t>$400,641</w:t>
            </w:r>
            <w:proofErr w:type="gramEnd"/>
          </w:p>
          <w:p w14:paraId="092E9A48" w14:textId="77777777" w:rsidR="00B01911" w:rsidRPr="007539E4" w:rsidRDefault="0FC4B9E7" w:rsidP="00CF7F1D">
            <w:pPr>
              <w:pStyle w:val="ListParagraph"/>
              <w:numPr>
                <w:ilvl w:val="0"/>
                <w:numId w:val="19"/>
              </w:numPr>
              <w:ind w:left="213" w:hanging="270"/>
              <w:rPr>
                <w:sz w:val="22"/>
                <w:szCs w:val="22"/>
              </w:rPr>
            </w:pPr>
            <w:r w:rsidRPr="007539E4">
              <w:rPr>
                <w:rFonts w:asciiTheme="minorHAnsi" w:hAnsiTheme="minorHAnsi" w:cstheme="minorBidi"/>
                <w:sz w:val="22"/>
                <w:szCs w:val="22"/>
              </w:rPr>
              <w:t>Commercial Revenue per volume ($/CCF):</w:t>
            </w:r>
          </w:p>
          <w:p w14:paraId="74180FFA" w14:textId="585C41F9" w:rsidR="00E445DF" w:rsidRPr="007539E4" w:rsidRDefault="521C9415" w:rsidP="00B01911">
            <w:pPr>
              <w:pStyle w:val="ListParagraph"/>
              <w:ind w:left="213"/>
              <w:rPr>
                <w:sz w:val="22"/>
                <w:szCs w:val="22"/>
              </w:rPr>
            </w:pPr>
            <w:r w:rsidRPr="007539E4">
              <w:rPr>
                <w:rFonts w:asciiTheme="minorHAnsi" w:hAnsiTheme="minorHAnsi" w:cstheme="minorBidi"/>
                <w:sz w:val="22"/>
                <w:szCs w:val="22"/>
              </w:rPr>
              <w:t xml:space="preserve"> </w:t>
            </w:r>
            <w:r w:rsidRPr="007539E4">
              <w:rPr>
                <w:rFonts w:asciiTheme="minorHAnsi" w:hAnsiTheme="minorHAnsi" w:cstheme="minorBidi"/>
                <w:b/>
                <w:bCs/>
                <w:i/>
                <w:iCs/>
                <w:sz w:val="22"/>
                <w:szCs w:val="22"/>
              </w:rPr>
              <w:t>2017</w:t>
            </w:r>
            <w:r w:rsidRPr="007539E4">
              <w:rPr>
                <w:rFonts w:asciiTheme="minorHAnsi" w:hAnsiTheme="minorHAnsi" w:cstheme="minorBidi"/>
                <w:sz w:val="22"/>
                <w:szCs w:val="22"/>
              </w:rPr>
              <w:t xml:space="preserve"> $9.16; </w:t>
            </w:r>
            <w:r w:rsidRPr="007539E4">
              <w:rPr>
                <w:rFonts w:asciiTheme="minorHAnsi" w:hAnsiTheme="minorHAnsi" w:cstheme="minorBidi"/>
                <w:b/>
                <w:bCs/>
                <w:i/>
                <w:iCs/>
                <w:sz w:val="22"/>
                <w:szCs w:val="22"/>
              </w:rPr>
              <w:t>2018</w:t>
            </w:r>
            <w:r w:rsidRPr="007539E4">
              <w:rPr>
                <w:rFonts w:asciiTheme="minorHAnsi" w:hAnsiTheme="minorHAnsi" w:cstheme="minorBidi"/>
                <w:sz w:val="22"/>
                <w:szCs w:val="22"/>
              </w:rPr>
              <w:t xml:space="preserve"> $11.14</w:t>
            </w:r>
            <w:r w:rsidR="005D65CF" w:rsidRPr="007539E4">
              <w:rPr>
                <w:rFonts w:asciiTheme="minorHAnsi" w:hAnsiTheme="minorHAnsi" w:cstheme="minorBidi"/>
                <w:sz w:val="22"/>
                <w:szCs w:val="22"/>
              </w:rPr>
              <w:t>,</w:t>
            </w:r>
            <w:r w:rsidR="00464B91" w:rsidRPr="007539E4">
              <w:rPr>
                <w:rFonts w:asciiTheme="minorHAnsi" w:hAnsiTheme="minorHAnsi" w:cstheme="minorBidi"/>
                <w:sz w:val="22"/>
                <w:szCs w:val="22"/>
              </w:rPr>
              <w:t xml:space="preserve"> </w:t>
            </w:r>
            <w:r w:rsidR="005D65CF" w:rsidRPr="007539E4">
              <w:rPr>
                <w:rFonts w:asciiTheme="minorHAnsi" w:hAnsiTheme="minorHAnsi" w:cstheme="minorBidi"/>
                <w:sz w:val="22"/>
                <w:szCs w:val="22"/>
              </w:rPr>
              <w:t>2019: $4; 2020: $7</w:t>
            </w:r>
          </w:p>
          <w:p w14:paraId="554E8874" w14:textId="77777777" w:rsidR="00464B91" w:rsidRPr="007539E4" w:rsidRDefault="00464B91" w:rsidP="008E522D">
            <w:pPr>
              <w:rPr>
                <w:sz w:val="22"/>
                <w:szCs w:val="22"/>
              </w:rPr>
            </w:pPr>
          </w:p>
          <w:p w14:paraId="474F8822" w14:textId="6B4C0716" w:rsidR="521C9415" w:rsidRPr="007539E4" w:rsidRDefault="0FC4B9E7" w:rsidP="00CF7F1D">
            <w:pPr>
              <w:pStyle w:val="ListParagraph"/>
              <w:numPr>
                <w:ilvl w:val="0"/>
                <w:numId w:val="19"/>
              </w:numPr>
              <w:ind w:left="213" w:hanging="270"/>
              <w:rPr>
                <w:sz w:val="22"/>
                <w:szCs w:val="22"/>
              </w:rPr>
            </w:pPr>
            <w:r w:rsidRPr="007539E4">
              <w:rPr>
                <w:rFonts w:asciiTheme="minorHAnsi" w:hAnsiTheme="minorHAnsi" w:cstheme="minorBidi"/>
                <w:sz w:val="22"/>
                <w:szCs w:val="22"/>
              </w:rPr>
              <w:t>There have not been any non-commercial treatments implemented to date.</w:t>
            </w:r>
          </w:p>
          <w:p w14:paraId="33027360" w14:textId="6C9A64D3" w:rsidR="00464B91" w:rsidRPr="007539E4" w:rsidRDefault="0FC4B9E7" w:rsidP="00CF7F1D">
            <w:pPr>
              <w:pStyle w:val="ListParagraph"/>
              <w:numPr>
                <w:ilvl w:val="0"/>
                <w:numId w:val="19"/>
              </w:numPr>
              <w:ind w:left="213" w:hanging="270"/>
              <w:rPr>
                <w:sz w:val="22"/>
                <w:szCs w:val="22"/>
              </w:rPr>
            </w:pPr>
            <w:r w:rsidRPr="007539E4">
              <w:rPr>
                <w:rFonts w:asciiTheme="minorHAnsi" w:hAnsiTheme="minorHAnsi" w:cstheme="minorBidi"/>
                <w:sz w:val="22"/>
                <w:szCs w:val="22"/>
              </w:rPr>
              <w:t xml:space="preserve">A single no-bid took place in 2020, </w:t>
            </w:r>
            <w:proofErr w:type="spellStart"/>
            <w:r w:rsidRPr="007539E4">
              <w:rPr>
                <w:rFonts w:asciiTheme="minorHAnsi" w:hAnsiTheme="minorHAnsi" w:cstheme="minorBidi"/>
                <w:sz w:val="22"/>
                <w:szCs w:val="22"/>
              </w:rPr>
              <w:t>Kannah</w:t>
            </w:r>
            <w:proofErr w:type="spellEnd"/>
            <w:r w:rsidRPr="007539E4">
              <w:rPr>
                <w:rFonts w:asciiTheme="minorHAnsi" w:hAnsiTheme="minorHAnsi" w:cstheme="minorBidi"/>
                <w:sz w:val="22"/>
                <w:szCs w:val="22"/>
              </w:rPr>
              <w:t xml:space="preserve"> Timber Sale, due to winter logging restrictions. Upon collaborating with the Grand Mesa Nordic Club, winter logging will be allowed through mid-December. Industry is now </w:t>
            </w:r>
            <w:proofErr w:type="gramStart"/>
            <w:r w:rsidRPr="007539E4">
              <w:rPr>
                <w:rFonts w:asciiTheme="minorHAnsi" w:hAnsiTheme="minorHAnsi" w:cstheme="minorBidi"/>
                <w:sz w:val="22"/>
                <w:szCs w:val="22"/>
              </w:rPr>
              <w:t>supportive</w:t>
            </w:r>
            <w:proofErr w:type="gramEnd"/>
            <w:r w:rsidRPr="007539E4">
              <w:rPr>
                <w:rFonts w:asciiTheme="minorHAnsi" w:hAnsiTheme="minorHAnsi" w:cstheme="minorBidi"/>
                <w:sz w:val="22"/>
                <w:szCs w:val="22"/>
              </w:rPr>
              <w:t xml:space="preserve"> and sale will be advertised in upcoming weeks</w:t>
            </w:r>
          </w:p>
          <w:p w14:paraId="2D82C36E" w14:textId="0A1EEE62" w:rsidR="00F05D10" w:rsidRPr="007539E4" w:rsidRDefault="0FC4B9E7" w:rsidP="00CF7F1D">
            <w:pPr>
              <w:pStyle w:val="ListParagraph"/>
              <w:numPr>
                <w:ilvl w:val="0"/>
                <w:numId w:val="19"/>
              </w:numPr>
              <w:ind w:left="213" w:hanging="270"/>
              <w:rPr>
                <w:sz w:val="22"/>
                <w:szCs w:val="22"/>
              </w:rPr>
            </w:pPr>
            <w:r w:rsidRPr="007539E4">
              <w:rPr>
                <w:rFonts w:asciiTheme="minorHAnsi" w:hAnsiTheme="minorHAnsi" w:cstheme="minorBidi"/>
                <w:sz w:val="22"/>
                <w:szCs w:val="22"/>
              </w:rPr>
              <w:t xml:space="preserve">Timber sales are transitioning from salvage harvest to more green (resiliency) operations in </w:t>
            </w:r>
            <w:proofErr w:type="gramStart"/>
            <w:r w:rsidRPr="007539E4">
              <w:rPr>
                <w:rFonts w:asciiTheme="minorHAnsi" w:hAnsiTheme="minorHAnsi" w:cstheme="minorBidi"/>
                <w:sz w:val="22"/>
                <w:szCs w:val="22"/>
              </w:rPr>
              <w:t>the  SBEADMR</w:t>
            </w:r>
            <w:proofErr w:type="gramEnd"/>
            <w:r w:rsidRPr="007539E4">
              <w:rPr>
                <w:rFonts w:asciiTheme="minorHAnsi" w:hAnsiTheme="minorHAnsi" w:cstheme="minorBidi"/>
                <w:sz w:val="22"/>
                <w:szCs w:val="22"/>
              </w:rPr>
              <w:t xml:space="preserve"> project area.</w:t>
            </w:r>
          </w:p>
          <w:p w14:paraId="77856941" w14:textId="6CC10707" w:rsidR="00E445DF" w:rsidRPr="007539E4" w:rsidRDefault="0FC4B9E7" w:rsidP="00CF7F1D">
            <w:pPr>
              <w:pStyle w:val="ListParagraph"/>
              <w:numPr>
                <w:ilvl w:val="0"/>
                <w:numId w:val="19"/>
              </w:numPr>
              <w:ind w:left="213" w:hanging="270"/>
              <w:rPr>
                <w:sz w:val="22"/>
                <w:szCs w:val="22"/>
              </w:rPr>
            </w:pPr>
            <w:r w:rsidRPr="007539E4">
              <w:rPr>
                <w:rFonts w:asciiTheme="minorHAnsi" w:hAnsiTheme="minorHAnsi" w:cstheme="minorBidi"/>
                <w:sz w:val="22"/>
                <w:szCs w:val="22"/>
              </w:rPr>
              <w:t>Over $1.5 million has been collected over project lifespan with Montrose Forest Products as the primary purchaser (88%), CSFS (12%), and others (&lt;1%)</w:t>
            </w:r>
            <w:r w:rsidR="005D65CF" w:rsidRPr="007539E4">
              <w:rPr>
                <w:rFonts w:asciiTheme="minorHAnsi" w:hAnsiTheme="minorHAnsi" w:cstheme="minorBidi"/>
                <w:sz w:val="22"/>
                <w:szCs w:val="22"/>
              </w:rPr>
              <w:t xml:space="preserve"> (as of 2020 update)</w:t>
            </w:r>
          </w:p>
          <w:p w14:paraId="6C084F68" w14:textId="020BF1A3" w:rsidR="00E445DF" w:rsidRPr="007539E4" w:rsidRDefault="00E445DF" w:rsidP="005D65CF">
            <w:pPr>
              <w:ind w:left="-57"/>
              <w:rPr>
                <w:sz w:val="22"/>
                <w:szCs w:val="22"/>
              </w:rPr>
            </w:pPr>
          </w:p>
        </w:tc>
        <w:tc>
          <w:tcPr>
            <w:tcW w:w="4770" w:type="dxa"/>
          </w:tcPr>
          <w:p w14:paraId="15DB3521" w14:textId="0F35D0D2" w:rsidR="00E445DF" w:rsidRPr="00464B91" w:rsidRDefault="00E445DF" w:rsidP="00464B91">
            <w:pPr>
              <w:rPr>
                <w:sz w:val="22"/>
                <w:szCs w:val="22"/>
                <w:highlight w:val="yellow"/>
              </w:rPr>
            </w:pPr>
          </w:p>
        </w:tc>
      </w:tr>
      <w:tr w:rsidR="00364838" w:rsidRPr="00FB7855" w14:paraId="78516C2B" w14:textId="77777777" w:rsidTr="0FC4B9E7">
        <w:tc>
          <w:tcPr>
            <w:tcW w:w="2425" w:type="dxa"/>
          </w:tcPr>
          <w:p w14:paraId="351696EA" w14:textId="5F945922" w:rsidR="00364838" w:rsidRPr="00FB7855" w:rsidRDefault="00137C3E" w:rsidP="00364838">
            <w:pPr>
              <w:rPr>
                <w:rFonts w:asciiTheme="minorHAnsi" w:hAnsiTheme="minorHAnsi" w:cstheme="minorHAnsi"/>
                <w:sz w:val="22"/>
                <w:szCs w:val="22"/>
              </w:rPr>
            </w:pPr>
            <w:r>
              <w:rPr>
                <w:rFonts w:asciiTheme="minorHAnsi" w:hAnsiTheme="minorHAnsi" w:cstheme="minorHAnsi"/>
                <w:sz w:val="22"/>
                <w:szCs w:val="22"/>
              </w:rPr>
              <w:t xml:space="preserve">c. </w:t>
            </w:r>
            <w:r w:rsidR="00364838" w:rsidRPr="00FB7855">
              <w:rPr>
                <w:rFonts w:asciiTheme="minorHAnsi" w:hAnsiTheme="minorHAnsi" w:cstheme="minorHAnsi"/>
                <w:sz w:val="22"/>
                <w:szCs w:val="22"/>
              </w:rPr>
              <w:t>In what ways does the SBEADMR project contribute wood volume to the wood products industry</w:t>
            </w:r>
            <w:r>
              <w:rPr>
                <w:rFonts w:asciiTheme="minorHAnsi" w:hAnsiTheme="minorHAnsi" w:cstheme="minorHAnsi"/>
                <w:sz w:val="22"/>
                <w:szCs w:val="22"/>
              </w:rPr>
              <w:t>?</w:t>
            </w:r>
          </w:p>
        </w:tc>
        <w:tc>
          <w:tcPr>
            <w:tcW w:w="2880" w:type="dxa"/>
          </w:tcPr>
          <w:p w14:paraId="3EA01731" w14:textId="77777777" w:rsidR="00364838" w:rsidRPr="00FB7855" w:rsidRDefault="00364838" w:rsidP="00364838">
            <w:pPr>
              <w:rPr>
                <w:rFonts w:asciiTheme="minorHAnsi" w:hAnsiTheme="minorHAnsi" w:cstheme="minorHAnsi"/>
                <w:sz w:val="22"/>
                <w:szCs w:val="22"/>
              </w:rPr>
            </w:pPr>
            <w:r w:rsidRPr="00FB7855">
              <w:rPr>
                <w:rFonts w:asciiTheme="minorHAnsi" w:hAnsiTheme="minorHAnsi" w:cstheme="minorHAnsi"/>
                <w:sz w:val="22"/>
                <w:szCs w:val="22"/>
              </w:rPr>
              <w:t xml:space="preserve">Compile data from districts on: </w:t>
            </w:r>
          </w:p>
          <w:p w14:paraId="1EA6829A" w14:textId="77777777" w:rsidR="00364838" w:rsidRPr="00FB7855" w:rsidRDefault="00364838" w:rsidP="00364838">
            <w:pPr>
              <w:rPr>
                <w:rFonts w:asciiTheme="minorHAnsi" w:hAnsiTheme="minorHAnsi" w:cstheme="minorHAnsi"/>
                <w:sz w:val="22"/>
                <w:szCs w:val="22"/>
              </w:rPr>
            </w:pPr>
            <w:r w:rsidRPr="00FB7855">
              <w:rPr>
                <w:rFonts w:asciiTheme="minorHAnsi" w:eastAsia="Wingdings" w:hAnsiTheme="minorHAnsi" w:cstheme="minorHAnsi"/>
                <w:sz w:val="22"/>
                <w:szCs w:val="22"/>
              </w:rPr>
              <w:t>□</w:t>
            </w:r>
            <w:r w:rsidRPr="00FB7855">
              <w:rPr>
                <w:rFonts w:asciiTheme="minorHAnsi" w:hAnsiTheme="minorHAnsi" w:cstheme="minorHAnsi"/>
                <w:sz w:val="22"/>
                <w:szCs w:val="22"/>
              </w:rPr>
              <w:t xml:space="preserve"> Wood utilization by producer size (e.g., small vs large mills</w:t>
            </w:r>
            <w:proofErr w:type="gramStart"/>
            <w:r w:rsidRPr="00FB7855">
              <w:rPr>
                <w:rFonts w:asciiTheme="minorHAnsi" w:hAnsiTheme="minorHAnsi" w:cstheme="minorHAnsi"/>
                <w:sz w:val="22"/>
                <w:szCs w:val="22"/>
              </w:rPr>
              <w:t>);</w:t>
            </w:r>
            <w:proofErr w:type="gramEnd"/>
          </w:p>
          <w:p w14:paraId="3EA86194" w14:textId="3B4FC0EA" w:rsidR="00364838" w:rsidRPr="00FB7855" w:rsidRDefault="00364838" w:rsidP="00364838">
            <w:pPr>
              <w:rPr>
                <w:rFonts w:asciiTheme="minorHAnsi" w:hAnsiTheme="minorHAnsi" w:cstheme="minorHAnsi"/>
                <w:sz w:val="22"/>
                <w:szCs w:val="22"/>
              </w:rPr>
            </w:pPr>
            <w:r w:rsidRPr="00FB7855">
              <w:rPr>
                <w:rFonts w:asciiTheme="minorHAnsi" w:eastAsia="Wingdings" w:hAnsiTheme="minorHAnsi" w:cstheme="minorHAnsi"/>
                <w:sz w:val="22"/>
                <w:szCs w:val="22"/>
              </w:rPr>
              <w:t>□</w:t>
            </w:r>
            <w:r w:rsidRPr="00FB7855">
              <w:rPr>
                <w:rFonts w:asciiTheme="minorHAnsi" w:hAnsiTheme="minorHAnsi" w:cstheme="minorHAnsi"/>
                <w:sz w:val="22"/>
                <w:szCs w:val="22"/>
              </w:rPr>
              <w:t xml:space="preserve"> Change in number of producers</w:t>
            </w:r>
          </w:p>
        </w:tc>
        <w:tc>
          <w:tcPr>
            <w:tcW w:w="8640" w:type="dxa"/>
          </w:tcPr>
          <w:p w14:paraId="475F56B2" w14:textId="22DEAAF6" w:rsidR="00364838" w:rsidRPr="007539E4" w:rsidRDefault="0FC4B9E7" w:rsidP="00CF7F1D">
            <w:pPr>
              <w:pStyle w:val="ListParagraph"/>
              <w:numPr>
                <w:ilvl w:val="0"/>
                <w:numId w:val="19"/>
              </w:numPr>
              <w:ind w:left="213" w:hanging="270"/>
              <w:rPr>
                <w:rFonts w:asciiTheme="minorHAnsi" w:hAnsiTheme="minorHAnsi" w:cstheme="minorBidi"/>
                <w:sz w:val="22"/>
                <w:szCs w:val="22"/>
              </w:rPr>
            </w:pPr>
            <w:r w:rsidRPr="007539E4">
              <w:rPr>
                <w:rFonts w:asciiTheme="minorHAnsi" w:hAnsiTheme="minorHAnsi" w:cstheme="minorBidi"/>
                <w:sz w:val="22"/>
                <w:szCs w:val="22"/>
              </w:rPr>
              <w:t>60% of timber volume produced utilized by Montrose Forest Products (MFP). 26% by Colorado State Forest Service. 7% by the National Wild Turkey Federation.  The remaining 7% went to various small purchasers.</w:t>
            </w:r>
          </w:p>
          <w:p w14:paraId="0D4754C1" w14:textId="77777777" w:rsidR="002743CD" w:rsidRPr="007539E4" w:rsidRDefault="0FC4B9E7" w:rsidP="00CF7F1D">
            <w:pPr>
              <w:pStyle w:val="ListParagraph"/>
              <w:numPr>
                <w:ilvl w:val="0"/>
                <w:numId w:val="19"/>
              </w:numPr>
              <w:ind w:left="213" w:hanging="270"/>
              <w:rPr>
                <w:sz w:val="22"/>
                <w:szCs w:val="22"/>
              </w:rPr>
            </w:pPr>
            <w:r w:rsidRPr="007539E4">
              <w:rPr>
                <w:rFonts w:asciiTheme="minorHAnsi" w:hAnsiTheme="minorHAnsi" w:cstheme="minorBidi"/>
                <w:sz w:val="22"/>
                <w:szCs w:val="22"/>
              </w:rPr>
              <w:t xml:space="preserve">MFP produced </w:t>
            </w:r>
            <w:r w:rsidRPr="007539E4">
              <w:rPr>
                <w:rFonts w:ascii="Calibri" w:eastAsia="Calibri" w:hAnsi="Calibri" w:cs="Calibri"/>
                <w:sz w:val="22"/>
                <w:szCs w:val="22"/>
              </w:rPr>
              <w:t>2” by 4” and 2” by 6” studs in 8’, 9’, and 10’ lengths from Spruce, Lodgepole pine, Sub-Alpine fir and White fir harvested from SBEADMR timber sales.</w:t>
            </w:r>
          </w:p>
          <w:p w14:paraId="6B71B125" w14:textId="22E1950B" w:rsidR="00364838" w:rsidRPr="007539E4" w:rsidRDefault="0FC4B9E7" w:rsidP="00CF7F1D">
            <w:pPr>
              <w:pStyle w:val="ListParagraph"/>
              <w:numPr>
                <w:ilvl w:val="0"/>
                <w:numId w:val="19"/>
              </w:numPr>
              <w:ind w:left="213" w:hanging="270"/>
              <w:rPr>
                <w:sz w:val="22"/>
                <w:szCs w:val="22"/>
              </w:rPr>
            </w:pPr>
            <w:r w:rsidRPr="007539E4">
              <w:rPr>
                <w:rFonts w:asciiTheme="minorHAnsi" w:hAnsiTheme="minorHAnsi" w:cstheme="minorBidi"/>
                <w:sz w:val="22"/>
                <w:szCs w:val="22"/>
              </w:rPr>
              <w:t>The number of producers has not deviated much over time. Only 6 documented producers from 2017-2020 dominated by MFP.</w:t>
            </w:r>
          </w:p>
          <w:p w14:paraId="1269FC1B" w14:textId="549E27D3" w:rsidR="00364838" w:rsidRPr="007539E4" w:rsidRDefault="0FC4B9E7" w:rsidP="0FC4B9E7">
            <w:pPr>
              <w:pStyle w:val="ListParagraph"/>
              <w:numPr>
                <w:ilvl w:val="0"/>
                <w:numId w:val="19"/>
              </w:numPr>
              <w:ind w:left="213" w:hanging="270"/>
              <w:rPr>
                <w:rFonts w:asciiTheme="minorHAnsi" w:hAnsiTheme="minorHAnsi" w:cstheme="minorBidi"/>
                <w:sz w:val="22"/>
                <w:szCs w:val="22"/>
              </w:rPr>
            </w:pPr>
            <w:r w:rsidRPr="007539E4">
              <w:rPr>
                <w:rFonts w:asciiTheme="minorHAnsi" w:hAnsiTheme="minorHAnsi" w:cstheme="minorBidi"/>
                <w:sz w:val="22"/>
                <w:szCs w:val="22"/>
              </w:rPr>
              <w:t>Wood Products from Sales:</w:t>
            </w:r>
          </w:p>
          <w:p w14:paraId="7763929D" w14:textId="63E5D542" w:rsidR="00364838" w:rsidRPr="007539E4" w:rsidRDefault="0FC4B9E7" w:rsidP="0FC4B9E7">
            <w:pPr>
              <w:rPr>
                <w:rFonts w:asciiTheme="minorHAnsi" w:hAnsiTheme="minorHAnsi" w:cstheme="minorBidi"/>
                <w:sz w:val="22"/>
                <w:szCs w:val="22"/>
              </w:rPr>
            </w:pPr>
            <w:r w:rsidRPr="007539E4">
              <w:rPr>
                <w:rFonts w:asciiTheme="minorHAnsi" w:hAnsiTheme="minorHAnsi" w:cstheme="minorBidi"/>
                <w:sz w:val="22"/>
                <w:szCs w:val="22"/>
              </w:rPr>
              <w:t>FY 2017 59,818 CCF (97% went to producing studs)</w:t>
            </w:r>
          </w:p>
          <w:p w14:paraId="5CB44B0C" w14:textId="1B0367D0" w:rsidR="00364838" w:rsidRPr="007539E4" w:rsidRDefault="0FC4B9E7" w:rsidP="0FC4B9E7">
            <w:pPr>
              <w:rPr>
                <w:rFonts w:asciiTheme="minorHAnsi" w:hAnsiTheme="minorHAnsi" w:cstheme="minorBidi"/>
                <w:sz w:val="22"/>
                <w:szCs w:val="22"/>
              </w:rPr>
            </w:pPr>
            <w:r w:rsidRPr="007539E4">
              <w:rPr>
                <w:rFonts w:asciiTheme="minorHAnsi" w:hAnsiTheme="minorHAnsi" w:cstheme="minorBidi"/>
                <w:sz w:val="22"/>
                <w:szCs w:val="22"/>
              </w:rPr>
              <w:t>FY 2018 72,131 CCF (100% to producing studs)</w:t>
            </w:r>
          </w:p>
        </w:tc>
        <w:tc>
          <w:tcPr>
            <w:tcW w:w="4770" w:type="dxa"/>
          </w:tcPr>
          <w:p w14:paraId="45FD1D93" w14:textId="3E19C660" w:rsidR="00364838" w:rsidRPr="007539E4" w:rsidRDefault="0FC4B9E7" w:rsidP="0FC4B9E7">
            <w:pPr>
              <w:rPr>
                <w:rFonts w:asciiTheme="minorHAnsi" w:eastAsiaTheme="minorEastAsia" w:hAnsiTheme="minorHAnsi" w:cstheme="minorBidi"/>
                <w:sz w:val="22"/>
                <w:szCs w:val="22"/>
              </w:rPr>
            </w:pPr>
            <w:r w:rsidRPr="007539E4">
              <w:rPr>
                <w:rFonts w:asciiTheme="minorHAnsi" w:hAnsiTheme="minorHAnsi" w:cstheme="minorBidi"/>
                <w:sz w:val="22"/>
                <w:szCs w:val="22"/>
              </w:rPr>
              <w:t>There are few small-scale producers utilizing timber from SBEADMR project. Majority of timber utilization is through sawlogs processed by MFP. With available complete data (FY 2017,2018) majority of timber is processed to studs. New purchaser in 2022 K and K Lumber.</w:t>
            </w:r>
          </w:p>
          <w:p w14:paraId="0BAFF4DD" w14:textId="3D5B0983" w:rsidR="00364838" w:rsidRPr="007539E4" w:rsidRDefault="00364838" w:rsidP="521C9415">
            <w:pPr>
              <w:rPr>
                <w:rFonts w:asciiTheme="minorHAnsi" w:hAnsiTheme="minorHAnsi" w:cstheme="minorBidi"/>
                <w:sz w:val="22"/>
                <w:szCs w:val="22"/>
              </w:rPr>
            </w:pPr>
          </w:p>
        </w:tc>
      </w:tr>
      <w:tr w:rsidR="00364838" w:rsidRPr="00FB7855" w14:paraId="2CFDEB09" w14:textId="77777777" w:rsidTr="0FC4B9E7">
        <w:tc>
          <w:tcPr>
            <w:tcW w:w="2425" w:type="dxa"/>
          </w:tcPr>
          <w:p w14:paraId="59941838" w14:textId="5166ED3F" w:rsidR="00364838" w:rsidRPr="00FB7855" w:rsidRDefault="00137C3E" w:rsidP="00364838">
            <w:pPr>
              <w:rPr>
                <w:rFonts w:asciiTheme="minorHAnsi" w:hAnsiTheme="minorHAnsi" w:cstheme="minorHAnsi"/>
                <w:sz w:val="22"/>
                <w:szCs w:val="22"/>
              </w:rPr>
            </w:pPr>
            <w:r>
              <w:rPr>
                <w:rFonts w:asciiTheme="minorHAnsi" w:hAnsiTheme="minorHAnsi" w:cstheme="minorHAnsi"/>
                <w:sz w:val="22"/>
                <w:szCs w:val="22"/>
              </w:rPr>
              <w:t xml:space="preserve">d. </w:t>
            </w:r>
            <w:r w:rsidR="00364838" w:rsidRPr="00FB7855">
              <w:rPr>
                <w:rFonts w:asciiTheme="minorHAnsi" w:hAnsiTheme="minorHAnsi" w:cstheme="minorHAnsi"/>
                <w:sz w:val="22"/>
                <w:szCs w:val="22"/>
              </w:rPr>
              <w:t>What are direct non-government employment impacts on wood producers from SBEADMR project implementation?</w:t>
            </w:r>
          </w:p>
        </w:tc>
        <w:tc>
          <w:tcPr>
            <w:tcW w:w="2880" w:type="dxa"/>
          </w:tcPr>
          <w:p w14:paraId="1469B52E" w14:textId="77777777" w:rsidR="00364838" w:rsidRPr="00FB7855" w:rsidRDefault="00364838" w:rsidP="00364838">
            <w:pPr>
              <w:rPr>
                <w:rFonts w:asciiTheme="minorHAnsi" w:hAnsiTheme="minorHAnsi" w:cstheme="minorHAnsi"/>
                <w:sz w:val="22"/>
                <w:szCs w:val="22"/>
              </w:rPr>
            </w:pPr>
            <w:r w:rsidRPr="00FB7855">
              <w:rPr>
                <w:rFonts w:asciiTheme="minorHAnsi" w:hAnsiTheme="minorHAnsi" w:cstheme="minorHAnsi"/>
                <w:sz w:val="22"/>
                <w:szCs w:val="22"/>
              </w:rPr>
              <w:t xml:space="preserve">Compile data from wood producers on: </w:t>
            </w:r>
          </w:p>
          <w:p w14:paraId="365856B7" w14:textId="77777777" w:rsidR="00364838" w:rsidRPr="00FB7855" w:rsidRDefault="00364838" w:rsidP="00364838">
            <w:pPr>
              <w:rPr>
                <w:rFonts w:asciiTheme="minorHAnsi" w:hAnsiTheme="minorHAnsi" w:cstheme="minorHAnsi"/>
                <w:sz w:val="22"/>
                <w:szCs w:val="22"/>
              </w:rPr>
            </w:pPr>
            <w:r w:rsidRPr="00FB7855">
              <w:rPr>
                <w:rFonts w:asciiTheme="minorHAnsi" w:eastAsia="Wingdings" w:hAnsiTheme="minorHAnsi" w:cstheme="minorHAnsi"/>
                <w:sz w:val="22"/>
                <w:szCs w:val="22"/>
              </w:rPr>
              <w:t>□</w:t>
            </w:r>
            <w:r w:rsidRPr="00FB7855">
              <w:rPr>
                <w:rFonts w:asciiTheme="minorHAnsi" w:hAnsiTheme="minorHAnsi" w:cstheme="minorHAnsi"/>
                <w:sz w:val="22"/>
                <w:szCs w:val="22"/>
              </w:rPr>
              <w:t xml:space="preserve"> Annual assessment of producers’ employment resulting from SBEADMR. </w:t>
            </w:r>
          </w:p>
          <w:p w14:paraId="2171F955" w14:textId="7DA8A599" w:rsidR="00364838" w:rsidRPr="00FB7855" w:rsidRDefault="00364838" w:rsidP="00364838">
            <w:pPr>
              <w:rPr>
                <w:rFonts w:asciiTheme="minorHAnsi" w:hAnsiTheme="minorHAnsi" w:cstheme="minorHAnsi"/>
                <w:sz w:val="22"/>
                <w:szCs w:val="22"/>
              </w:rPr>
            </w:pPr>
          </w:p>
        </w:tc>
        <w:tc>
          <w:tcPr>
            <w:tcW w:w="8640" w:type="dxa"/>
          </w:tcPr>
          <w:p w14:paraId="0D12AA10" w14:textId="742E4E35" w:rsidR="00364838" w:rsidRPr="007539E4" w:rsidRDefault="0FC4B9E7" w:rsidP="0FC4B9E7">
            <w:pPr>
              <w:rPr>
                <w:rFonts w:asciiTheme="minorHAnsi" w:eastAsiaTheme="minorEastAsia" w:hAnsiTheme="minorHAnsi" w:cstheme="minorBidi"/>
                <w:sz w:val="22"/>
                <w:szCs w:val="22"/>
              </w:rPr>
            </w:pPr>
            <w:r w:rsidRPr="007539E4">
              <w:rPr>
                <w:rFonts w:ascii="Calibri" w:eastAsia="Calibri" w:hAnsi="Calibri" w:cs="Calibri"/>
                <w:sz w:val="22"/>
                <w:szCs w:val="22"/>
              </w:rPr>
              <w:t>Montrose Forest Products reports that no additional manpower has been added to sawmilling staff nor have they added loggers or log truckers as a direct result of SBEADMR timber but without SBEADMR timber sales it would be difficult to continue operating the sawmill at current capacity. SBEADMR timber sales are reported as very important to maintain their current level of mill production.</w:t>
            </w:r>
          </w:p>
          <w:p w14:paraId="28C655FA" w14:textId="6C362FAF" w:rsidR="00364838" w:rsidRPr="007539E4" w:rsidRDefault="00364838" w:rsidP="0FC4B9E7">
            <w:pPr>
              <w:rPr>
                <w:rFonts w:ascii="Calibri" w:eastAsia="Calibri" w:hAnsi="Calibri" w:cs="Calibri"/>
                <w:sz w:val="22"/>
                <w:szCs w:val="22"/>
              </w:rPr>
            </w:pPr>
          </w:p>
          <w:p w14:paraId="18D37630" w14:textId="50E4066C" w:rsidR="00364838" w:rsidRPr="007539E4" w:rsidRDefault="0FC4B9E7" w:rsidP="0FC4B9E7">
            <w:pPr>
              <w:pStyle w:val="ListParagraph"/>
              <w:numPr>
                <w:ilvl w:val="0"/>
                <w:numId w:val="19"/>
              </w:numPr>
              <w:ind w:left="213" w:hanging="270"/>
              <w:rPr>
                <w:rFonts w:ascii="Calibri" w:eastAsia="Calibri" w:hAnsi="Calibri" w:cs="Calibri"/>
                <w:sz w:val="22"/>
                <w:szCs w:val="22"/>
              </w:rPr>
            </w:pPr>
            <w:r w:rsidRPr="007539E4">
              <w:rPr>
                <w:rFonts w:ascii="Calibri" w:eastAsia="Calibri" w:hAnsi="Calibri" w:cs="Calibri"/>
                <w:sz w:val="22"/>
                <w:szCs w:val="22"/>
              </w:rPr>
              <w:t>Estimates for employees of logging and trucking companies working on SBEADMR projects 2017-2020.</w:t>
            </w:r>
          </w:p>
          <w:p w14:paraId="3A844D1E" w14:textId="01B6D989" w:rsidR="00364838" w:rsidRPr="007539E4" w:rsidRDefault="0FC4B9E7" w:rsidP="0FC4B9E7">
            <w:pPr>
              <w:rPr>
                <w:rFonts w:ascii="Calibri" w:eastAsia="Calibri" w:hAnsi="Calibri" w:cs="Calibri"/>
                <w:sz w:val="22"/>
                <w:szCs w:val="22"/>
              </w:rPr>
            </w:pPr>
            <w:r w:rsidRPr="007539E4">
              <w:rPr>
                <w:rFonts w:ascii="Calibri" w:eastAsia="Calibri" w:hAnsi="Calibri" w:cs="Calibri"/>
                <w:sz w:val="22"/>
                <w:szCs w:val="22"/>
              </w:rPr>
              <w:lastRenderedPageBreak/>
              <w:t>Logging Companies: 2017: #Logging Companies-5, Combined Employees-40; 2018: #Logging Companies 5, Combined Employees 35; 2019: #Logging Companies-1, Combined Employees-12; 2020: #Logging Companies-3, Combined Employees-16.</w:t>
            </w:r>
          </w:p>
          <w:p w14:paraId="604C34CC" w14:textId="582D68B1" w:rsidR="00364838" w:rsidRPr="007539E4" w:rsidRDefault="0FC4B9E7" w:rsidP="0FC4B9E7">
            <w:pPr>
              <w:rPr>
                <w:rFonts w:ascii="Calibri" w:eastAsia="Calibri" w:hAnsi="Calibri" w:cs="Calibri"/>
                <w:sz w:val="22"/>
                <w:szCs w:val="22"/>
              </w:rPr>
            </w:pPr>
            <w:r w:rsidRPr="007539E4">
              <w:rPr>
                <w:rFonts w:ascii="Calibri" w:eastAsia="Calibri" w:hAnsi="Calibri" w:cs="Calibri"/>
                <w:sz w:val="22"/>
                <w:szCs w:val="22"/>
              </w:rPr>
              <w:t xml:space="preserve">Trucking Companies (2017-2020): #Trucking Companies-3, Combined Employees-12. </w:t>
            </w:r>
          </w:p>
          <w:p w14:paraId="2C76F551" w14:textId="7ED63419" w:rsidR="00364838" w:rsidRPr="007539E4" w:rsidRDefault="00364838" w:rsidP="0FC4B9E7">
            <w:pPr>
              <w:rPr>
                <w:rFonts w:ascii="Calibri" w:eastAsia="Calibri" w:hAnsi="Calibri" w:cs="Calibri"/>
                <w:sz w:val="22"/>
                <w:szCs w:val="22"/>
              </w:rPr>
            </w:pPr>
          </w:p>
        </w:tc>
        <w:tc>
          <w:tcPr>
            <w:tcW w:w="4770" w:type="dxa"/>
          </w:tcPr>
          <w:p w14:paraId="67490B60" w14:textId="4CE063FD" w:rsidR="00364838" w:rsidRPr="007539E4" w:rsidRDefault="0FC4B9E7" w:rsidP="0FC4B9E7">
            <w:pPr>
              <w:rPr>
                <w:rFonts w:asciiTheme="minorHAnsi" w:eastAsiaTheme="minorEastAsia" w:hAnsiTheme="minorHAnsi" w:cstheme="minorBidi"/>
                <w:sz w:val="22"/>
                <w:szCs w:val="22"/>
              </w:rPr>
            </w:pPr>
            <w:r w:rsidRPr="007539E4">
              <w:rPr>
                <w:rFonts w:asciiTheme="minorHAnsi" w:hAnsiTheme="minorHAnsi" w:cstheme="minorBidi"/>
                <w:sz w:val="22"/>
                <w:szCs w:val="22"/>
              </w:rPr>
              <w:lastRenderedPageBreak/>
              <w:t xml:space="preserve">SBEADMR has not had a significant impact on local producers’ </w:t>
            </w:r>
            <w:proofErr w:type="gramStart"/>
            <w:r w:rsidRPr="007539E4">
              <w:rPr>
                <w:rFonts w:asciiTheme="minorHAnsi" w:hAnsiTheme="minorHAnsi" w:cstheme="minorBidi"/>
                <w:sz w:val="22"/>
                <w:szCs w:val="22"/>
              </w:rPr>
              <w:t>employment, but</w:t>
            </w:r>
            <w:proofErr w:type="gramEnd"/>
            <w:r w:rsidRPr="007539E4">
              <w:rPr>
                <w:rFonts w:asciiTheme="minorHAnsi" w:hAnsiTheme="minorHAnsi" w:cstheme="minorBidi"/>
                <w:sz w:val="22"/>
                <w:szCs w:val="22"/>
              </w:rPr>
              <w:t xml:space="preserve"> is noted as important for local mill supply chain.</w:t>
            </w:r>
          </w:p>
          <w:p w14:paraId="4C041B14" w14:textId="6B2D66EB" w:rsidR="00364838" w:rsidRPr="007539E4" w:rsidRDefault="00364838" w:rsidP="0FC4B9E7">
            <w:pPr>
              <w:rPr>
                <w:rFonts w:asciiTheme="minorHAnsi" w:hAnsiTheme="minorHAnsi" w:cstheme="minorBidi"/>
                <w:sz w:val="22"/>
                <w:szCs w:val="22"/>
              </w:rPr>
            </w:pPr>
          </w:p>
          <w:p w14:paraId="6AADEA2F" w14:textId="53B6574F" w:rsidR="00364838" w:rsidRPr="007539E4" w:rsidRDefault="0FC4B9E7" w:rsidP="0FC4B9E7">
            <w:pPr>
              <w:rPr>
                <w:rFonts w:asciiTheme="minorHAnsi" w:hAnsiTheme="minorHAnsi" w:cstheme="minorBidi"/>
                <w:sz w:val="22"/>
                <w:szCs w:val="22"/>
              </w:rPr>
            </w:pPr>
            <w:r w:rsidRPr="007539E4">
              <w:rPr>
                <w:rFonts w:asciiTheme="minorHAnsi" w:hAnsiTheme="minorHAnsi" w:cstheme="minorBidi"/>
                <w:sz w:val="22"/>
                <w:szCs w:val="22"/>
              </w:rPr>
              <w:t xml:space="preserve">Data shows large number of employees in the trucking and logging sectors supported by SBEADMR projects. Loggers interviewed also made </w:t>
            </w:r>
            <w:r w:rsidRPr="007539E4">
              <w:rPr>
                <w:rFonts w:asciiTheme="minorHAnsi" w:hAnsiTheme="minorHAnsi" w:cstheme="minorBidi"/>
                <w:sz w:val="22"/>
                <w:szCs w:val="22"/>
              </w:rPr>
              <w:lastRenderedPageBreak/>
              <w:t>large equipment purchases (3 machines) for SBEADMR projects.</w:t>
            </w:r>
          </w:p>
        </w:tc>
      </w:tr>
    </w:tbl>
    <w:p w14:paraId="42D43622" w14:textId="77777777" w:rsidR="00324F51" w:rsidRDefault="00324F51" w:rsidP="00EA1CD2">
      <w:pPr>
        <w:spacing w:line="259" w:lineRule="auto"/>
        <w:rPr>
          <w:rFonts w:asciiTheme="minorHAnsi" w:hAnsiTheme="minorHAnsi" w:cstheme="minorHAnsi"/>
          <w:sz w:val="22"/>
          <w:szCs w:val="22"/>
        </w:rPr>
      </w:pPr>
    </w:p>
    <w:p w14:paraId="6F389D19" w14:textId="77777777" w:rsidR="0036434F" w:rsidRDefault="0036434F">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50B9D259" w14:textId="088BC20E" w:rsidR="005A2A83" w:rsidRPr="008060C4" w:rsidRDefault="00137C3E" w:rsidP="00EA1CD2">
      <w:pPr>
        <w:spacing w:line="259" w:lineRule="auto"/>
        <w:rPr>
          <w:rFonts w:asciiTheme="minorHAnsi" w:hAnsiTheme="minorHAnsi" w:cstheme="minorHAnsi"/>
          <w:b/>
          <w:sz w:val="28"/>
          <w:szCs w:val="28"/>
        </w:rPr>
      </w:pPr>
      <w:r>
        <w:rPr>
          <w:rFonts w:asciiTheme="minorHAnsi" w:hAnsiTheme="minorHAnsi" w:cstheme="minorHAnsi"/>
          <w:b/>
          <w:sz w:val="28"/>
          <w:szCs w:val="28"/>
        </w:rPr>
        <w:lastRenderedPageBreak/>
        <w:t>6.</w:t>
      </w:r>
      <w:r w:rsidR="005A2A83" w:rsidRPr="008060C4">
        <w:rPr>
          <w:rFonts w:asciiTheme="minorHAnsi" w:hAnsiTheme="minorHAnsi" w:cstheme="minorHAnsi"/>
          <w:b/>
          <w:sz w:val="28"/>
          <w:szCs w:val="28"/>
        </w:rPr>
        <w:t xml:space="preserve"> Assess</w:t>
      </w:r>
      <w:r w:rsidR="00B1492A">
        <w:rPr>
          <w:rFonts w:asciiTheme="minorHAnsi" w:hAnsiTheme="minorHAnsi" w:cstheme="minorHAnsi"/>
          <w:b/>
          <w:sz w:val="28"/>
          <w:szCs w:val="28"/>
        </w:rPr>
        <w:t>ment of</w:t>
      </w:r>
      <w:r w:rsidR="005A2A83" w:rsidRPr="008060C4">
        <w:rPr>
          <w:rFonts w:asciiTheme="minorHAnsi" w:hAnsiTheme="minorHAnsi" w:cstheme="minorHAnsi"/>
          <w:b/>
          <w:sz w:val="28"/>
          <w:szCs w:val="28"/>
        </w:rPr>
        <w:t xml:space="preserve"> </w:t>
      </w:r>
      <w:r w:rsidR="0061775F" w:rsidRPr="008060C4">
        <w:rPr>
          <w:rFonts w:asciiTheme="minorHAnsi" w:hAnsiTheme="minorHAnsi" w:cstheme="minorHAnsi"/>
          <w:b/>
          <w:sz w:val="28"/>
          <w:szCs w:val="28"/>
        </w:rPr>
        <w:t xml:space="preserve">progress and performance of the </w:t>
      </w:r>
      <w:r w:rsidR="005A2A83" w:rsidRPr="008060C4">
        <w:rPr>
          <w:rFonts w:asciiTheme="minorHAnsi" w:hAnsiTheme="minorHAnsi" w:cstheme="minorHAnsi"/>
          <w:b/>
          <w:sz w:val="28"/>
          <w:szCs w:val="28"/>
        </w:rPr>
        <w:t xml:space="preserve">SBEADMR </w:t>
      </w:r>
      <w:r w:rsidR="0061775F" w:rsidRPr="008060C4">
        <w:rPr>
          <w:rFonts w:asciiTheme="minorHAnsi" w:hAnsiTheme="minorHAnsi" w:cstheme="minorHAnsi"/>
          <w:b/>
          <w:sz w:val="28"/>
          <w:szCs w:val="28"/>
        </w:rPr>
        <w:t xml:space="preserve">collaborative </w:t>
      </w:r>
      <w:r w:rsidR="002D6FFF" w:rsidRPr="008060C4">
        <w:rPr>
          <w:rFonts w:asciiTheme="minorHAnsi" w:hAnsiTheme="minorHAnsi" w:cstheme="minorHAnsi"/>
          <w:b/>
          <w:sz w:val="28"/>
          <w:szCs w:val="28"/>
        </w:rPr>
        <w:t xml:space="preserve">monitoring </w:t>
      </w:r>
      <w:r w:rsidR="0061775F" w:rsidRPr="008060C4">
        <w:rPr>
          <w:rFonts w:asciiTheme="minorHAnsi" w:hAnsiTheme="minorHAnsi" w:cstheme="minorHAnsi"/>
          <w:b/>
          <w:sz w:val="28"/>
          <w:szCs w:val="28"/>
        </w:rPr>
        <w:t>and adaptive management process</w:t>
      </w:r>
    </w:p>
    <w:p w14:paraId="4445F64C" w14:textId="368699BA" w:rsidR="00EA1CD2" w:rsidRPr="008060C4" w:rsidRDefault="00EA1CD2" w:rsidP="00EA1CD2">
      <w:pPr>
        <w:spacing w:line="259" w:lineRule="auto"/>
        <w:rPr>
          <w:rFonts w:asciiTheme="minorHAnsi" w:hAnsiTheme="minorHAnsi" w:cstheme="minorHAnsi"/>
          <w:b/>
          <w:sz w:val="28"/>
          <w:szCs w:val="28"/>
        </w:rPr>
      </w:pPr>
      <w:r w:rsidRPr="008060C4">
        <w:rPr>
          <w:rFonts w:asciiTheme="minorHAnsi" w:hAnsiTheme="minorHAnsi" w:cstheme="minorHAnsi"/>
          <w:b/>
          <w:sz w:val="28"/>
          <w:szCs w:val="28"/>
        </w:rPr>
        <w:t>Lead: Cheng,</w:t>
      </w:r>
      <w:r w:rsidR="001F284F">
        <w:rPr>
          <w:rFonts w:asciiTheme="minorHAnsi" w:hAnsiTheme="minorHAnsi" w:cstheme="minorHAnsi"/>
          <w:b/>
          <w:sz w:val="28"/>
          <w:szCs w:val="28"/>
        </w:rPr>
        <w:t xml:space="preserve"> Beeton,</w:t>
      </w:r>
      <w:r w:rsidRPr="008060C4">
        <w:rPr>
          <w:rFonts w:asciiTheme="minorHAnsi" w:hAnsiTheme="minorHAnsi" w:cstheme="minorHAnsi"/>
          <w:b/>
          <w:sz w:val="28"/>
          <w:szCs w:val="28"/>
        </w:rPr>
        <w:t xml:space="preserve"> AMG</w:t>
      </w:r>
    </w:p>
    <w:p w14:paraId="59820317" w14:textId="4FBAB30A" w:rsidR="005A2A83" w:rsidRPr="008060C4" w:rsidRDefault="00EA1CD2" w:rsidP="00EA1CD2">
      <w:pPr>
        <w:spacing w:line="259" w:lineRule="auto"/>
        <w:rPr>
          <w:rFonts w:asciiTheme="minorHAnsi" w:hAnsiTheme="minorHAnsi" w:cstheme="minorHAnsi"/>
          <w:b/>
          <w:sz w:val="28"/>
          <w:szCs w:val="28"/>
        </w:rPr>
      </w:pPr>
      <w:r w:rsidRPr="008060C4">
        <w:rPr>
          <w:rFonts w:asciiTheme="minorHAnsi" w:hAnsiTheme="minorHAnsi" w:cstheme="minorHAnsi"/>
          <w:b/>
          <w:sz w:val="28"/>
          <w:szCs w:val="28"/>
        </w:rPr>
        <w:t>Years Measured:</w:t>
      </w:r>
      <w:r w:rsidR="00545162">
        <w:rPr>
          <w:rFonts w:asciiTheme="minorHAnsi" w:hAnsiTheme="minorHAnsi" w:cstheme="minorHAnsi"/>
          <w:b/>
          <w:sz w:val="28"/>
          <w:szCs w:val="28"/>
        </w:rPr>
        <w:t xml:space="preserve"> 2021</w:t>
      </w:r>
      <w:r w:rsidR="00596927">
        <w:rPr>
          <w:rFonts w:asciiTheme="minorHAnsi" w:hAnsiTheme="minorHAnsi" w:cstheme="minorHAnsi"/>
          <w:b/>
          <w:sz w:val="28"/>
          <w:szCs w:val="28"/>
        </w:rPr>
        <w:t>, 2022</w:t>
      </w:r>
    </w:p>
    <w:p w14:paraId="0D163BB2" w14:textId="77777777" w:rsidR="00EA1CD2" w:rsidRPr="00FB7855" w:rsidRDefault="00EA1CD2" w:rsidP="00EA1CD2">
      <w:pPr>
        <w:spacing w:line="259" w:lineRule="auto"/>
        <w:rPr>
          <w:rFonts w:asciiTheme="minorHAnsi" w:hAnsiTheme="minorHAnsi" w:cstheme="minorHAnsi"/>
          <w:sz w:val="22"/>
          <w:szCs w:val="22"/>
        </w:rPr>
      </w:pPr>
    </w:p>
    <w:tbl>
      <w:tblPr>
        <w:tblStyle w:val="TableGrid"/>
        <w:tblW w:w="18715" w:type="dxa"/>
        <w:tblLook w:val="04A0" w:firstRow="1" w:lastRow="0" w:firstColumn="1" w:lastColumn="0" w:noHBand="0" w:noVBand="1"/>
      </w:tblPr>
      <w:tblGrid>
        <w:gridCol w:w="2055"/>
        <w:gridCol w:w="2190"/>
        <w:gridCol w:w="5955"/>
        <w:gridCol w:w="8515"/>
      </w:tblGrid>
      <w:tr w:rsidR="0061534F" w:rsidRPr="00FB7855" w14:paraId="3E132C01" w14:textId="77777777" w:rsidTr="1B1338EF">
        <w:tc>
          <w:tcPr>
            <w:tcW w:w="18715" w:type="dxa"/>
            <w:gridSpan w:val="4"/>
            <w:shd w:val="clear" w:color="auto" w:fill="E7E6E6" w:themeFill="background2"/>
          </w:tcPr>
          <w:p w14:paraId="3281F14F" w14:textId="1186F9E6" w:rsidR="0061534F" w:rsidRPr="00FB7855" w:rsidRDefault="0061534F" w:rsidP="0061534F">
            <w:pPr>
              <w:rPr>
                <w:rFonts w:asciiTheme="minorHAnsi" w:hAnsiTheme="minorHAnsi" w:cstheme="minorHAnsi"/>
                <w:b/>
                <w:sz w:val="22"/>
                <w:szCs w:val="22"/>
              </w:rPr>
            </w:pPr>
            <w:r w:rsidRPr="009D6306">
              <w:rPr>
                <w:rFonts w:asciiTheme="minorHAnsi" w:hAnsiTheme="minorHAnsi" w:cstheme="minorHAnsi"/>
                <w:b/>
                <w:i/>
                <w:sz w:val="28"/>
                <w:szCs w:val="28"/>
              </w:rPr>
              <w:t>Ongoing Monitoring</w:t>
            </w:r>
          </w:p>
        </w:tc>
      </w:tr>
      <w:tr w:rsidR="002B146B" w:rsidRPr="00FB7855" w14:paraId="2F201E6D" w14:textId="77777777" w:rsidTr="1B1338EF">
        <w:tc>
          <w:tcPr>
            <w:tcW w:w="2055" w:type="dxa"/>
            <w:shd w:val="clear" w:color="auto" w:fill="E7E6E6" w:themeFill="background2"/>
          </w:tcPr>
          <w:p w14:paraId="6BBD7E51" w14:textId="77777777" w:rsidR="002B146B" w:rsidRPr="00FB7855" w:rsidRDefault="002B146B" w:rsidP="00F75F82">
            <w:pPr>
              <w:rPr>
                <w:rFonts w:asciiTheme="minorHAnsi" w:hAnsiTheme="minorHAnsi" w:cstheme="minorHAnsi"/>
                <w:b/>
                <w:sz w:val="22"/>
                <w:szCs w:val="22"/>
              </w:rPr>
            </w:pPr>
            <w:r w:rsidRPr="00FB7855">
              <w:rPr>
                <w:rFonts w:asciiTheme="minorHAnsi" w:hAnsiTheme="minorHAnsi" w:cstheme="minorHAnsi"/>
                <w:b/>
                <w:sz w:val="22"/>
                <w:szCs w:val="22"/>
              </w:rPr>
              <w:t>Question/Topic</w:t>
            </w:r>
          </w:p>
        </w:tc>
        <w:tc>
          <w:tcPr>
            <w:tcW w:w="2190" w:type="dxa"/>
            <w:shd w:val="clear" w:color="auto" w:fill="E7E6E6" w:themeFill="background2"/>
          </w:tcPr>
          <w:p w14:paraId="5FA3D805" w14:textId="77777777" w:rsidR="002B146B" w:rsidRPr="00FB7855" w:rsidRDefault="002B146B" w:rsidP="00F75F82">
            <w:pPr>
              <w:rPr>
                <w:rFonts w:asciiTheme="minorHAnsi" w:hAnsiTheme="minorHAnsi" w:cstheme="minorHAnsi"/>
                <w:b/>
                <w:sz w:val="22"/>
                <w:szCs w:val="22"/>
              </w:rPr>
            </w:pPr>
            <w:r w:rsidRPr="00FB7855">
              <w:rPr>
                <w:rFonts w:asciiTheme="minorHAnsi" w:hAnsiTheme="minorHAnsi" w:cstheme="minorHAnsi"/>
                <w:b/>
                <w:sz w:val="22"/>
                <w:szCs w:val="22"/>
              </w:rPr>
              <w:t>Measurement Method</w:t>
            </w:r>
          </w:p>
        </w:tc>
        <w:tc>
          <w:tcPr>
            <w:tcW w:w="5955" w:type="dxa"/>
            <w:shd w:val="clear" w:color="auto" w:fill="E7E6E6" w:themeFill="background2"/>
          </w:tcPr>
          <w:p w14:paraId="2BA3158E" w14:textId="77777777" w:rsidR="002B146B" w:rsidRPr="00FB7855" w:rsidRDefault="002B146B" w:rsidP="00F75F82">
            <w:pPr>
              <w:rPr>
                <w:rFonts w:asciiTheme="minorHAnsi" w:hAnsiTheme="minorHAnsi" w:cstheme="minorHAnsi"/>
                <w:b/>
                <w:sz w:val="22"/>
                <w:szCs w:val="22"/>
              </w:rPr>
            </w:pPr>
            <w:r w:rsidRPr="00FB7855">
              <w:rPr>
                <w:rFonts w:asciiTheme="minorHAnsi" w:hAnsiTheme="minorHAnsi" w:cstheme="minorHAnsi"/>
                <w:b/>
                <w:sz w:val="22"/>
                <w:szCs w:val="22"/>
              </w:rPr>
              <w:t>Current Findings</w:t>
            </w:r>
          </w:p>
        </w:tc>
        <w:tc>
          <w:tcPr>
            <w:tcW w:w="8515" w:type="dxa"/>
            <w:shd w:val="clear" w:color="auto" w:fill="E7E6E6" w:themeFill="background2"/>
          </w:tcPr>
          <w:p w14:paraId="2A7EA4FB" w14:textId="1F5A8072" w:rsidR="002B146B" w:rsidRPr="00FB7855" w:rsidRDefault="002B146B" w:rsidP="00F75F82">
            <w:pPr>
              <w:rPr>
                <w:rFonts w:asciiTheme="minorHAnsi" w:hAnsiTheme="minorHAnsi" w:cstheme="minorHAnsi"/>
                <w:b/>
                <w:sz w:val="22"/>
                <w:szCs w:val="22"/>
              </w:rPr>
            </w:pPr>
            <w:r w:rsidRPr="00FB7855">
              <w:rPr>
                <w:rFonts w:asciiTheme="minorHAnsi" w:hAnsiTheme="minorHAnsi" w:cstheme="minorHAnsi"/>
                <w:b/>
                <w:sz w:val="22"/>
                <w:szCs w:val="22"/>
              </w:rPr>
              <w:t>Science Team Interpretation</w:t>
            </w:r>
          </w:p>
        </w:tc>
      </w:tr>
      <w:tr w:rsidR="002B146B" w:rsidRPr="00FB7855" w14:paraId="06B59C94" w14:textId="77777777" w:rsidTr="1B1338EF">
        <w:tc>
          <w:tcPr>
            <w:tcW w:w="2055" w:type="dxa"/>
          </w:tcPr>
          <w:p w14:paraId="7E3C100A" w14:textId="7189DE1E" w:rsidR="002B146B" w:rsidRPr="00FB7855" w:rsidRDefault="00137C3E" w:rsidP="00F75F82">
            <w:pPr>
              <w:rPr>
                <w:rFonts w:asciiTheme="minorHAnsi" w:hAnsiTheme="minorHAnsi" w:cstheme="minorHAnsi"/>
                <w:sz w:val="22"/>
                <w:szCs w:val="22"/>
              </w:rPr>
            </w:pPr>
            <w:r>
              <w:rPr>
                <w:rFonts w:asciiTheme="minorHAnsi" w:hAnsiTheme="minorHAnsi" w:cstheme="minorHAnsi"/>
                <w:sz w:val="22"/>
                <w:szCs w:val="22"/>
              </w:rPr>
              <w:t xml:space="preserve">a. </w:t>
            </w:r>
            <w:r w:rsidR="002B146B" w:rsidRPr="00FB7855">
              <w:rPr>
                <w:rFonts w:asciiTheme="minorHAnsi" w:hAnsiTheme="minorHAnsi" w:cstheme="minorHAnsi"/>
                <w:sz w:val="22"/>
                <w:szCs w:val="22"/>
              </w:rPr>
              <w:t>Is the collaborative adaptive management process functioning as it was originally intended/expected by participants?</w:t>
            </w:r>
          </w:p>
        </w:tc>
        <w:tc>
          <w:tcPr>
            <w:tcW w:w="2190" w:type="dxa"/>
          </w:tcPr>
          <w:p w14:paraId="614044AB" w14:textId="77777777" w:rsidR="002B146B" w:rsidRPr="00FB7855" w:rsidRDefault="002B146B" w:rsidP="00F75F82">
            <w:pPr>
              <w:rPr>
                <w:rFonts w:asciiTheme="minorHAnsi" w:hAnsiTheme="minorHAnsi" w:cstheme="minorHAnsi"/>
                <w:sz w:val="22"/>
                <w:szCs w:val="22"/>
              </w:rPr>
            </w:pPr>
            <w:r w:rsidRPr="00FB7855">
              <w:rPr>
                <w:rFonts w:asciiTheme="minorHAnsi" w:hAnsiTheme="minorHAnsi" w:cstheme="minorHAnsi"/>
                <w:sz w:val="22"/>
                <w:szCs w:val="22"/>
              </w:rPr>
              <w:t xml:space="preserve">Questionnaire and/or focus group asking similar questions annually to track progress. </w:t>
            </w:r>
          </w:p>
        </w:tc>
        <w:tc>
          <w:tcPr>
            <w:tcW w:w="5955" w:type="dxa"/>
          </w:tcPr>
          <w:p w14:paraId="01032EE3" w14:textId="6A2F4E0B" w:rsidR="002B146B" w:rsidRPr="007539E4" w:rsidRDefault="0FC4B9E7" w:rsidP="097F5F8C">
            <w:pPr>
              <w:pStyle w:val="ListParagraph"/>
              <w:numPr>
                <w:ilvl w:val="0"/>
                <w:numId w:val="19"/>
              </w:numPr>
              <w:ind w:left="213" w:hanging="270"/>
              <w:rPr>
                <w:rFonts w:asciiTheme="minorHAnsi" w:eastAsiaTheme="minorEastAsia" w:hAnsiTheme="minorHAnsi" w:cstheme="minorBidi"/>
                <w:color w:val="000000" w:themeColor="text1"/>
                <w:sz w:val="22"/>
                <w:szCs w:val="22"/>
              </w:rPr>
            </w:pPr>
            <w:r w:rsidRPr="007539E4">
              <w:rPr>
                <w:color w:val="000000" w:themeColor="text1"/>
                <w:sz w:val="22"/>
                <w:szCs w:val="22"/>
              </w:rPr>
              <w:t xml:space="preserve">66% of respondents agreed or strongly agreed that the right people were engaged in the process (representative cross-section). </w:t>
            </w:r>
          </w:p>
          <w:p w14:paraId="33F799DA" w14:textId="63BDD919" w:rsidR="002B146B" w:rsidRPr="007539E4" w:rsidRDefault="0FC4B9E7" w:rsidP="097F5F8C">
            <w:pPr>
              <w:pStyle w:val="ListParagraph"/>
              <w:numPr>
                <w:ilvl w:val="0"/>
                <w:numId w:val="19"/>
              </w:numPr>
              <w:ind w:left="213" w:hanging="270"/>
              <w:rPr>
                <w:color w:val="000000" w:themeColor="text1"/>
                <w:sz w:val="22"/>
                <w:szCs w:val="22"/>
              </w:rPr>
            </w:pPr>
            <w:proofErr w:type="gramStart"/>
            <w:r w:rsidRPr="007539E4">
              <w:rPr>
                <w:sz w:val="22"/>
                <w:szCs w:val="22"/>
              </w:rPr>
              <w:t>A majority of</w:t>
            </w:r>
            <w:proofErr w:type="gramEnd"/>
            <w:r w:rsidRPr="007539E4">
              <w:rPr>
                <w:sz w:val="22"/>
                <w:szCs w:val="22"/>
              </w:rPr>
              <w:t xml:space="preserve"> respondents reported that the SBEADMR process increased their understanding or knowledge of ecological processes in spruce-fir and aspen systems (82%), the effects of treatments on ecological systems (70%), and the USFS decision-space in planning and implementation (74%). 61% agreed or strongly agreed that the SBEADMR processes increased their understanding of socio-economic conditions and processes related to forest management, while only half reported that the process increased their knowledge of the impacts of treatments on socio-economic conditions.</w:t>
            </w:r>
          </w:p>
          <w:p w14:paraId="4E6AE062" w14:textId="300BBBD5" w:rsidR="002B146B" w:rsidRPr="007539E4" w:rsidRDefault="0FC4B9E7" w:rsidP="097F5F8C">
            <w:pPr>
              <w:pStyle w:val="ListParagraph"/>
              <w:numPr>
                <w:ilvl w:val="0"/>
                <w:numId w:val="19"/>
              </w:numPr>
              <w:ind w:left="213" w:hanging="270"/>
              <w:rPr>
                <w:color w:val="000000" w:themeColor="text1"/>
                <w:sz w:val="22"/>
                <w:szCs w:val="22"/>
              </w:rPr>
            </w:pPr>
            <w:proofErr w:type="gramStart"/>
            <w:r w:rsidRPr="007539E4">
              <w:rPr>
                <w:sz w:val="22"/>
                <w:szCs w:val="22"/>
              </w:rPr>
              <w:t>A majority of</w:t>
            </w:r>
            <w:proofErr w:type="gramEnd"/>
            <w:r w:rsidRPr="007539E4">
              <w:rPr>
                <w:sz w:val="22"/>
                <w:szCs w:val="22"/>
              </w:rPr>
              <w:t xml:space="preserve"> respondents felt that: a) the collaborative process created a space for open communication and dialogue to achieve the stated goals of the record of decision (69%); b) participants agree about the key problems that impact their landscape (63%; and c) the process has helped participants identify shared priorities and strategies for treatment implementation (65%). Less agreed that participants agree about the strategies to solve problems and achieve goals (44%) and the “why” of the SBEADMR project (51%).</w:t>
            </w:r>
          </w:p>
          <w:p w14:paraId="0A883A80" w14:textId="40240DD0" w:rsidR="002B146B" w:rsidRPr="007539E4" w:rsidRDefault="0FC4B9E7" w:rsidP="097F5F8C">
            <w:pPr>
              <w:pStyle w:val="ListParagraph"/>
              <w:numPr>
                <w:ilvl w:val="0"/>
                <w:numId w:val="19"/>
              </w:numPr>
              <w:ind w:left="213" w:hanging="270"/>
              <w:rPr>
                <w:color w:val="000000" w:themeColor="text1"/>
                <w:sz w:val="22"/>
                <w:szCs w:val="22"/>
              </w:rPr>
            </w:pPr>
            <w:proofErr w:type="gramStart"/>
            <w:r w:rsidRPr="007539E4">
              <w:rPr>
                <w:sz w:val="22"/>
                <w:szCs w:val="22"/>
              </w:rPr>
              <w:t>A majority of</w:t>
            </w:r>
            <w:proofErr w:type="gramEnd"/>
            <w:r w:rsidRPr="007539E4">
              <w:rPr>
                <w:sz w:val="22"/>
                <w:szCs w:val="22"/>
              </w:rPr>
              <w:t xml:space="preserve"> respondents agreed or strongly agreed that the GMUG staff were responsive to collaborative and public input (74%), new scientific information (82%), changing conditions on the ground (77%), and whether they use lessons learned from monitoring and adaptive management to improve their management actions (77%).</w:t>
            </w:r>
          </w:p>
          <w:p w14:paraId="47E7A491" w14:textId="75381F6D" w:rsidR="002B146B" w:rsidRPr="007539E4" w:rsidRDefault="0FC4B9E7" w:rsidP="097F5F8C">
            <w:pPr>
              <w:pStyle w:val="ListParagraph"/>
              <w:numPr>
                <w:ilvl w:val="0"/>
                <w:numId w:val="19"/>
              </w:numPr>
              <w:ind w:left="213" w:hanging="270"/>
              <w:rPr>
                <w:color w:val="000000" w:themeColor="text1"/>
                <w:sz w:val="22"/>
                <w:szCs w:val="22"/>
              </w:rPr>
            </w:pPr>
            <w:proofErr w:type="gramStart"/>
            <w:r w:rsidRPr="007539E4">
              <w:rPr>
                <w:sz w:val="22"/>
                <w:szCs w:val="22"/>
              </w:rPr>
              <w:t>A majority of</w:t>
            </w:r>
            <w:proofErr w:type="gramEnd"/>
            <w:r w:rsidRPr="007539E4">
              <w:rPr>
                <w:sz w:val="22"/>
                <w:szCs w:val="22"/>
              </w:rPr>
              <w:t xml:space="preserve"> respondents agreed or strongly agreed that the GMUG staff were responsive to collaborative and public input (74%), new scientific information (82%), changing conditions </w:t>
            </w:r>
            <w:r w:rsidRPr="007539E4">
              <w:rPr>
                <w:sz w:val="22"/>
                <w:szCs w:val="22"/>
              </w:rPr>
              <w:lastRenderedPageBreak/>
              <w:t>on the ground (77%), and that they use lessons learned from monitoring and adaptive management to improve their management actions (77%).</w:t>
            </w:r>
          </w:p>
          <w:p w14:paraId="591F078F" w14:textId="293DA5C6" w:rsidR="002B146B" w:rsidRPr="007539E4" w:rsidRDefault="0698C5D7" w:rsidP="097F5F8C">
            <w:pPr>
              <w:pStyle w:val="ListParagraph"/>
              <w:numPr>
                <w:ilvl w:val="0"/>
                <w:numId w:val="19"/>
              </w:numPr>
              <w:ind w:left="213" w:hanging="270"/>
              <w:rPr>
                <w:color w:val="000000" w:themeColor="text1"/>
                <w:sz w:val="22"/>
                <w:szCs w:val="22"/>
              </w:rPr>
            </w:pPr>
            <w:r w:rsidRPr="007539E4">
              <w:rPr>
                <w:color w:val="000000" w:themeColor="text1"/>
                <w:sz w:val="22"/>
                <w:szCs w:val="22"/>
              </w:rPr>
              <w:t>44% and 63% of respondents agreed or strongly agreed that GMUG staff and other stakeholders collaborated as much as they would like in treatment design and monitoring and adaptive management, respectively.</w:t>
            </w:r>
          </w:p>
          <w:p w14:paraId="12645B3D" w14:textId="3FCE8761" w:rsidR="0698C5D7" w:rsidRPr="007539E4" w:rsidRDefault="0698C5D7" w:rsidP="0698C5D7">
            <w:pPr>
              <w:pStyle w:val="ListParagraph"/>
              <w:numPr>
                <w:ilvl w:val="0"/>
                <w:numId w:val="19"/>
              </w:numPr>
              <w:ind w:left="213" w:hanging="270"/>
              <w:rPr>
                <w:rFonts w:ascii="Calibri" w:eastAsia="Calibri" w:hAnsi="Calibri" w:cs="Calibri"/>
                <w:color w:val="000000" w:themeColor="text1"/>
                <w:sz w:val="22"/>
                <w:szCs w:val="22"/>
              </w:rPr>
            </w:pPr>
            <w:bookmarkStart w:id="8" w:name="_Hlk133920705"/>
            <w:r w:rsidRPr="007539E4">
              <w:rPr>
                <w:rFonts w:ascii="Calibri" w:eastAsia="Calibri" w:hAnsi="Calibri" w:cs="Calibri"/>
                <w:color w:val="000000" w:themeColor="text1"/>
                <w:sz w:val="22"/>
                <w:szCs w:val="22"/>
              </w:rPr>
              <w:t>At the AMG meeting in October 2022, we facilitated a discussion on recommendations to improve the collaborative process. We highlighted the many steps that had already been taken or were being considered to improve the process, and we assessed which, if any, additional recommendations from the collaborative adaptive management process evaluation should be prioritized in the short-term. Suggestions for improvement included:</w:t>
            </w:r>
          </w:p>
          <w:p w14:paraId="084B048B" w14:textId="04D548EC" w:rsidR="0698C5D7" w:rsidRPr="007539E4" w:rsidRDefault="0698C5D7" w:rsidP="0698C5D7">
            <w:pPr>
              <w:pStyle w:val="ListParagraph"/>
              <w:numPr>
                <w:ilvl w:val="0"/>
                <w:numId w:val="19"/>
              </w:numPr>
              <w:rPr>
                <w:rFonts w:ascii="Calibri" w:eastAsia="Calibri" w:hAnsi="Calibri" w:cs="Calibri"/>
                <w:color w:val="000000" w:themeColor="text1"/>
                <w:sz w:val="22"/>
                <w:szCs w:val="22"/>
              </w:rPr>
            </w:pPr>
            <w:r w:rsidRPr="007539E4">
              <w:rPr>
                <w:rFonts w:ascii="Calibri" w:eastAsia="Calibri" w:hAnsi="Calibri" w:cs="Calibri"/>
                <w:color w:val="000000" w:themeColor="text1"/>
                <w:sz w:val="22"/>
                <w:szCs w:val="22"/>
              </w:rPr>
              <w:t xml:space="preserve">Increase communication and outreach to groups and develop methods to track communication channels. In this vein, developing a list of definitions and acronyms may support external </w:t>
            </w:r>
            <w:proofErr w:type="gramStart"/>
            <w:r w:rsidRPr="007539E4">
              <w:rPr>
                <w:rFonts w:ascii="Calibri" w:eastAsia="Calibri" w:hAnsi="Calibri" w:cs="Calibri"/>
                <w:color w:val="000000" w:themeColor="text1"/>
                <w:sz w:val="22"/>
                <w:szCs w:val="22"/>
              </w:rPr>
              <w:t>communication;</w:t>
            </w:r>
            <w:proofErr w:type="gramEnd"/>
          </w:p>
          <w:p w14:paraId="234B8502" w14:textId="36DD4E0D" w:rsidR="0698C5D7" w:rsidRPr="007539E4" w:rsidRDefault="0698C5D7" w:rsidP="0698C5D7">
            <w:pPr>
              <w:pStyle w:val="ListParagraph"/>
              <w:numPr>
                <w:ilvl w:val="0"/>
                <w:numId w:val="19"/>
              </w:numPr>
              <w:spacing w:after="160" w:line="259" w:lineRule="auto"/>
              <w:rPr>
                <w:rFonts w:ascii="Calibri" w:eastAsia="Calibri" w:hAnsi="Calibri" w:cs="Calibri"/>
                <w:color w:val="000000" w:themeColor="text1"/>
                <w:sz w:val="22"/>
                <w:szCs w:val="22"/>
              </w:rPr>
            </w:pPr>
            <w:r w:rsidRPr="007539E4">
              <w:rPr>
                <w:rFonts w:ascii="Calibri" w:eastAsia="Calibri" w:hAnsi="Calibri" w:cs="Calibri"/>
                <w:color w:val="000000" w:themeColor="text1"/>
                <w:sz w:val="22"/>
                <w:szCs w:val="22"/>
              </w:rPr>
              <w:t xml:space="preserve">Increase the number and type of designated seats to increase opportunities for collaboration, including but not limited to recreation interests, and community wildfire mitigation collaboratives, for </w:t>
            </w:r>
            <w:proofErr w:type="gramStart"/>
            <w:r w:rsidRPr="007539E4">
              <w:rPr>
                <w:rFonts w:ascii="Calibri" w:eastAsia="Calibri" w:hAnsi="Calibri" w:cs="Calibri"/>
                <w:color w:val="000000" w:themeColor="text1"/>
                <w:sz w:val="22"/>
                <w:szCs w:val="22"/>
              </w:rPr>
              <w:t>example;</w:t>
            </w:r>
            <w:proofErr w:type="gramEnd"/>
          </w:p>
          <w:p w14:paraId="4E372D98" w14:textId="11CBA6A0" w:rsidR="0698C5D7" w:rsidRPr="007539E4" w:rsidRDefault="0698C5D7" w:rsidP="0698C5D7">
            <w:pPr>
              <w:pStyle w:val="ListParagraph"/>
              <w:numPr>
                <w:ilvl w:val="0"/>
                <w:numId w:val="19"/>
              </w:numPr>
              <w:spacing w:after="160" w:line="259" w:lineRule="auto"/>
              <w:rPr>
                <w:rFonts w:ascii="Calibri" w:eastAsia="Calibri" w:hAnsi="Calibri" w:cs="Calibri"/>
                <w:color w:val="000000" w:themeColor="text1"/>
                <w:sz w:val="22"/>
                <w:szCs w:val="22"/>
              </w:rPr>
            </w:pPr>
            <w:r w:rsidRPr="007539E4">
              <w:rPr>
                <w:rFonts w:ascii="Calibri" w:eastAsia="Calibri" w:hAnsi="Calibri" w:cs="Calibri"/>
                <w:color w:val="000000" w:themeColor="text1"/>
                <w:sz w:val="22"/>
                <w:szCs w:val="22"/>
              </w:rPr>
              <w:t xml:space="preserve">Coordinate collaborative discussions and dialog on what is meant by resiliency in the context of SBEADMR and the </w:t>
            </w:r>
            <w:proofErr w:type="gramStart"/>
            <w:r w:rsidRPr="007539E4">
              <w:rPr>
                <w:rFonts w:ascii="Calibri" w:eastAsia="Calibri" w:hAnsi="Calibri" w:cs="Calibri"/>
                <w:color w:val="000000" w:themeColor="text1"/>
                <w:sz w:val="22"/>
                <w:szCs w:val="22"/>
              </w:rPr>
              <w:t>GMUG;</w:t>
            </w:r>
            <w:proofErr w:type="gramEnd"/>
          </w:p>
          <w:p w14:paraId="0E39BAB7" w14:textId="74EE31F9" w:rsidR="0698C5D7" w:rsidRPr="007539E4" w:rsidRDefault="0698C5D7" w:rsidP="0698C5D7">
            <w:pPr>
              <w:pStyle w:val="ListParagraph"/>
              <w:numPr>
                <w:ilvl w:val="0"/>
                <w:numId w:val="19"/>
              </w:numPr>
              <w:spacing w:after="160" w:line="259" w:lineRule="auto"/>
              <w:rPr>
                <w:rFonts w:ascii="Calibri" w:eastAsia="Calibri" w:hAnsi="Calibri" w:cs="Calibri"/>
                <w:color w:val="000000" w:themeColor="text1"/>
                <w:sz w:val="22"/>
                <w:szCs w:val="22"/>
              </w:rPr>
            </w:pPr>
            <w:r w:rsidRPr="007539E4">
              <w:rPr>
                <w:rFonts w:ascii="Calibri" w:eastAsia="Calibri" w:hAnsi="Calibri" w:cs="Calibri"/>
                <w:color w:val="000000" w:themeColor="text1"/>
                <w:sz w:val="22"/>
                <w:szCs w:val="22"/>
              </w:rPr>
              <w:t xml:space="preserve">Increase transparency about how science informs lynx management and </w:t>
            </w:r>
            <w:proofErr w:type="gramStart"/>
            <w:r w:rsidRPr="007539E4">
              <w:rPr>
                <w:rFonts w:ascii="Calibri" w:eastAsia="Calibri" w:hAnsi="Calibri" w:cs="Calibri"/>
                <w:color w:val="000000" w:themeColor="text1"/>
                <w:sz w:val="22"/>
                <w:szCs w:val="22"/>
              </w:rPr>
              <w:t>mitigation;</w:t>
            </w:r>
            <w:proofErr w:type="gramEnd"/>
          </w:p>
          <w:p w14:paraId="64DC4EF6" w14:textId="2B89F0D2" w:rsidR="0698C5D7" w:rsidRPr="007539E4" w:rsidRDefault="0698C5D7" w:rsidP="0698C5D7">
            <w:pPr>
              <w:pStyle w:val="ListParagraph"/>
              <w:numPr>
                <w:ilvl w:val="0"/>
                <w:numId w:val="19"/>
              </w:numPr>
              <w:spacing w:after="160" w:line="259" w:lineRule="auto"/>
              <w:rPr>
                <w:rFonts w:ascii="Calibri" w:eastAsia="Calibri" w:hAnsi="Calibri" w:cs="Calibri"/>
                <w:color w:val="000000" w:themeColor="text1"/>
                <w:sz w:val="22"/>
                <w:szCs w:val="22"/>
              </w:rPr>
            </w:pPr>
            <w:r w:rsidRPr="007539E4">
              <w:rPr>
                <w:rFonts w:ascii="Calibri" w:eastAsia="Calibri" w:hAnsi="Calibri" w:cs="Calibri"/>
                <w:color w:val="000000" w:themeColor="text1"/>
                <w:sz w:val="22"/>
                <w:szCs w:val="22"/>
              </w:rPr>
              <w:t xml:space="preserve">Allow AMG to attend annual FLT meeting </w:t>
            </w:r>
            <w:r w:rsidR="00B67545" w:rsidRPr="007539E4">
              <w:rPr>
                <w:rFonts w:ascii="Calibri" w:eastAsia="Calibri" w:hAnsi="Calibri" w:cs="Calibri"/>
                <w:color w:val="000000" w:themeColor="text1"/>
                <w:sz w:val="22"/>
                <w:szCs w:val="22"/>
              </w:rPr>
              <w:t xml:space="preserve">where </w:t>
            </w:r>
            <w:r w:rsidRPr="007539E4">
              <w:rPr>
                <w:rFonts w:ascii="Calibri" w:eastAsia="Calibri" w:hAnsi="Calibri" w:cs="Calibri"/>
                <w:color w:val="000000" w:themeColor="text1"/>
                <w:sz w:val="22"/>
                <w:szCs w:val="22"/>
              </w:rPr>
              <w:t>AMG recommendations for adaptation are considered; and</w:t>
            </w:r>
          </w:p>
          <w:p w14:paraId="64A191A1" w14:textId="466DEEF6" w:rsidR="0698C5D7" w:rsidRPr="007539E4" w:rsidRDefault="0698C5D7" w:rsidP="0698C5D7">
            <w:pPr>
              <w:pStyle w:val="ListParagraph"/>
              <w:numPr>
                <w:ilvl w:val="0"/>
                <w:numId w:val="19"/>
              </w:numPr>
              <w:spacing w:after="160" w:line="259" w:lineRule="auto"/>
              <w:rPr>
                <w:rFonts w:ascii="Calibri" w:eastAsia="Calibri" w:hAnsi="Calibri" w:cs="Calibri"/>
                <w:color w:val="000000" w:themeColor="text1"/>
                <w:sz w:val="22"/>
                <w:szCs w:val="22"/>
              </w:rPr>
            </w:pPr>
            <w:r w:rsidRPr="007539E4">
              <w:rPr>
                <w:rFonts w:ascii="Calibri" w:eastAsia="Calibri" w:hAnsi="Calibri" w:cs="Calibri"/>
                <w:color w:val="000000" w:themeColor="text1"/>
                <w:sz w:val="22"/>
                <w:szCs w:val="22"/>
              </w:rPr>
              <w:t>Create an inventory of community wildfire collaboratives and forest health initiatives in the GMUG.</w:t>
            </w:r>
          </w:p>
          <w:bookmarkEnd w:id="8"/>
          <w:p w14:paraId="799749D5" w14:textId="21DCB59D" w:rsidR="002B146B" w:rsidRPr="007539E4" w:rsidRDefault="002B146B" w:rsidP="097F5F8C">
            <w:pPr>
              <w:rPr>
                <w:rFonts w:eastAsia="Calibri"/>
              </w:rPr>
            </w:pPr>
          </w:p>
        </w:tc>
        <w:tc>
          <w:tcPr>
            <w:tcW w:w="8515" w:type="dxa"/>
          </w:tcPr>
          <w:p w14:paraId="3C7FC688" w14:textId="760FE954" w:rsidR="002B146B" w:rsidRPr="007539E4" w:rsidRDefault="097F5F8C" w:rsidP="097F5F8C">
            <w:pPr>
              <w:rPr>
                <w:rFonts w:eastAsia="Calibri"/>
              </w:rPr>
            </w:pPr>
            <w:r w:rsidRPr="007539E4">
              <w:rPr>
                <w:rFonts w:ascii="Calibri" w:eastAsia="Calibri" w:hAnsi="Calibri" w:cs="Calibri"/>
                <w:sz w:val="22"/>
                <w:szCs w:val="22"/>
              </w:rPr>
              <w:lastRenderedPageBreak/>
              <w:t>The SBEADMR process is generally meeting its goals of diverse participation, collaborative learning, developing shared understanding and agreement, transparency, responsiveness, trust- and relationship-building, and a participatory collaborative process. Yet, participants identified some areas that need improvement. For example:</w:t>
            </w:r>
          </w:p>
          <w:p w14:paraId="6C8B1351" w14:textId="60183F1D" w:rsidR="002B146B" w:rsidRPr="007539E4" w:rsidRDefault="097F5F8C" w:rsidP="097F5F8C">
            <w:pPr>
              <w:pStyle w:val="ListParagraph"/>
              <w:numPr>
                <w:ilvl w:val="0"/>
                <w:numId w:val="10"/>
              </w:numPr>
              <w:rPr>
                <w:rFonts w:asciiTheme="minorHAnsi" w:eastAsiaTheme="minorEastAsia" w:hAnsiTheme="minorHAnsi" w:cstheme="minorBidi"/>
                <w:sz w:val="22"/>
                <w:szCs w:val="22"/>
              </w:rPr>
            </w:pPr>
            <w:r w:rsidRPr="007539E4">
              <w:rPr>
                <w:rFonts w:ascii="Calibri" w:eastAsia="Calibri" w:hAnsi="Calibri" w:cs="Calibri"/>
                <w:sz w:val="22"/>
                <w:szCs w:val="22"/>
              </w:rPr>
              <w:t xml:space="preserve">Participants suggested a number of individuals/organizations to invite or consult with on </w:t>
            </w:r>
            <w:proofErr w:type="gramStart"/>
            <w:r w:rsidRPr="007539E4">
              <w:rPr>
                <w:rFonts w:ascii="Calibri" w:eastAsia="Calibri" w:hAnsi="Calibri" w:cs="Calibri"/>
                <w:sz w:val="22"/>
                <w:szCs w:val="22"/>
              </w:rPr>
              <w:t>projects</w:t>
            </w:r>
            <w:proofErr w:type="gramEnd"/>
            <w:r w:rsidRPr="007539E4">
              <w:rPr>
                <w:rFonts w:ascii="Calibri" w:eastAsia="Calibri" w:hAnsi="Calibri" w:cs="Calibri"/>
                <w:sz w:val="22"/>
                <w:szCs w:val="22"/>
              </w:rPr>
              <w:t xml:space="preserve"> </w:t>
            </w:r>
          </w:p>
          <w:p w14:paraId="15286E9C" w14:textId="434A7BF9" w:rsidR="002B146B" w:rsidRPr="007539E4" w:rsidRDefault="097F5F8C" w:rsidP="097F5F8C">
            <w:pPr>
              <w:pStyle w:val="ListParagraph"/>
              <w:numPr>
                <w:ilvl w:val="0"/>
                <w:numId w:val="10"/>
              </w:numPr>
              <w:rPr>
                <w:rFonts w:asciiTheme="minorHAnsi" w:eastAsiaTheme="minorEastAsia" w:hAnsiTheme="minorHAnsi" w:cstheme="minorBidi"/>
                <w:sz w:val="22"/>
                <w:szCs w:val="22"/>
              </w:rPr>
            </w:pPr>
            <w:r w:rsidRPr="007539E4">
              <w:rPr>
                <w:rFonts w:ascii="Calibri" w:eastAsia="Calibri" w:hAnsi="Calibri" w:cs="Calibri"/>
                <w:sz w:val="22"/>
                <w:szCs w:val="22"/>
              </w:rPr>
              <w:t xml:space="preserve">Learning and understanding of socio-economic forest management context </w:t>
            </w:r>
          </w:p>
          <w:p w14:paraId="5344A03D" w14:textId="43A6BAAA" w:rsidR="002B146B" w:rsidRPr="007539E4" w:rsidRDefault="097F5F8C" w:rsidP="097F5F8C">
            <w:pPr>
              <w:pStyle w:val="ListParagraph"/>
              <w:numPr>
                <w:ilvl w:val="0"/>
                <w:numId w:val="10"/>
              </w:numPr>
              <w:rPr>
                <w:rFonts w:asciiTheme="minorHAnsi" w:eastAsiaTheme="minorEastAsia" w:hAnsiTheme="minorHAnsi" w:cstheme="minorBidi"/>
                <w:sz w:val="22"/>
                <w:szCs w:val="22"/>
              </w:rPr>
            </w:pPr>
            <w:r w:rsidRPr="007539E4">
              <w:rPr>
                <w:rFonts w:ascii="Calibri" w:eastAsia="Calibri" w:hAnsi="Calibri" w:cs="Calibri"/>
                <w:sz w:val="22"/>
                <w:szCs w:val="22"/>
              </w:rPr>
              <w:t xml:space="preserve">Shared understanding and agreement around the priorities for achieving goals, and the “why” of the SBEADMR project. This may be due to turnover, shifts to resiliency treatments, among others.  </w:t>
            </w:r>
          </w:p>
          <w:p w14:paraId="119BFA10" w14:textId="274EF566" w:rsidR="002B146B" w:rsidRPr="007539E4" w:rsidRDefault="097F5F8C" w:rsidP="097F5F8C">
            <w:pPr>
              <w:pStyle w:val="ListParagraph"/>
              <w:numPr>
                <w:ilvl w:val="0"/>
                <w:numId w:val="10"/>
              </w:numPr>
              <w:rPr>
                <w:rFonts w:asciiTheme="minorHAnsi" w:eastAsiaTheme="minorEastAsia" w:hAnsiTheme="minorHAnsi" w:cstheme="minorBidi"/>
                <w:sz w:val="22"/>
                <w:szCs w:val="22"/>
              </w:rPr>
            </w:pPr>
            <w:r w:rsidRPr="007539E4">
              <w:rPr>
                <w:rFonts w:ascii="Calibri" w:eastAsia="Calibri" w:hAnsi="Calibri" w:cs="Calibri"/>
                <w:sz w:val="22"/>
                <w:szCs w:val="22"/>
              </w:rPr>
              <w:t>More opportunities to understand and inform annual implementation cycle – particularly treatment design and annual adjustments or adaptations that are made.</w:t>
            </w:r>
          </w:p>
          <w:p w14:paraId="6B80F61F" w14:textId="7518FB6F" w:rsidR="002B146B" w:rsidRPr="007539E4" w:rsidRDefault="002B146B" w:rsidP="097F5F8C">
            <w:pPr>
              <w:rPr>
                <w:rFonts w:ascii="Calibri" w:eastAsia="Calibri" w:hAnsi="Calibri" w:cs="Calibri"/>
                <w:i/>
                <w:iCs/>
                <w:sz w:val="22"/>
                <w:szCs w:val="22"/>
              </w:rPr>
            </w:pPr>
          </w:p>
          <w:p w14:paraId="175B1303" w14:textId="2865FEBC" w:rsidR="002B146B" w:rsidRPr="007539E4" w:rsidRDefault="097F5F8C" w:rsidP="097F5F8C">
            <w:pPr>
              <w:rPr>
                <w:rFonts w:eastAsia="Calibri"/>
              </w:rPr>
            </w:pPr>
            <w:r w:rsidRPr="007539E4">
              <w:rPr>
                <w:rFonts w:ascii="Calibri" w:eastAsia="Calibri" w:hAnsi="Calibri" w:cs="Calibri"/>
                <w:i/>
                <w:iCs/>
                <w:sz w:val="22"/>
                <w:szCs w:val="22"/>
              </w:rPr>
              <w:t>Recommendations:</w:t>
            </w:r>
          </w:p>
          <w:p w14:paraId="3FE61C01" w14:textId="38C2864F" w:rsidR="002B146B" w:rsidRPr="007539E4" w:rsidRDefault="097F5F8C" w:rsidP="097F5F8C">
            <w:pPr>
              <w:pStyle w:val="ListParagraph"/>
              <w:numPr>
                <w:ilvl w:val="0"/>
                <w:numId w:val="8"/>
              </w:numPr>
              <w:rPr>
                <w:rFonts w:asciiTheme="minorHAnsi" w:eastAsiaTheme="minorEastAsia" w:hAnsiTheme="minorHAnsi" w:cstheme="minorBidi"/>
                <w:i/>
                <w:iCs/>
                <w:sz w:val="22"/>
                <w:szCs w:val="22"/>
              </w:rPr>
            </w:pPr>
            <w:r w:rsidRPr="007539E4">
              <w:rPr>
                <w:rFonts w:ascii="Calibri" w:eastAsia="Calibri" w:hAnsi="Calibri" w:cs="Calibri"/>
                <w:i/>
                <w:iCs/>
                <w:sz w:val="22"/>
                <w:szCs w:val="22"/>
              </w:rPr>
              <w:t xml:space="preserve">Increased involvement and/or consultation with the following groups: </w:t>
            </w:r>
            <w:r w:rsidRPr="007539E4">
              <w:rPr>
                <w:rFonts w:ascii="Calibri" w:eastAsia="Calibri" w:hAnsi="Calibri" w:cs="Calibri"/>
                <w:sz w:val="22"/>
                <w:szCs w:val="22"/>
              </w:rPr>
              <w:t xml:space="preserve"> Colorado Parks and Wildlife, Tribes, the West Region Wildfire Council, water resources and water districts, WUI community groups, fisheries and aquatic resources groups, and </w:t>
            </w:r>
            <w:r w:rsidRPr="007539E4">
              <w:rPr>
                <w:rFonts w:asciiTheme="minorHAnsi" w:eastAsiaTheme="minorEastAsia" w:hAnsiTheme="minorHAnsi" w:cstheme="minorBidi"/>
                <w:sz w:val="22"/>
                <w:szCs w:val="22"/>
              </w:rPr>
              <w:t xml:space="preserve">other NGOs (e.g., the Great Old Broads, </w:t>
            </w:r>
            <w:proofErr w:type="spellStart"/>
            <w:r w:rsidRPr="007539E4">
              <w:rPr>
                <w:rFonts w:asciiTheme="minorHAnsi" w:eastAsiaTheme="minorEastAsia" w:hAnsiTheme="minorHAnsi" w:cstheme="minorBidi"/>
                <w:sz w:val="22"/>
                <w:szCs w:val="22"/>
              </w:rPr>
              <w:t>sierra</w:t>
            </w:r>
            <w:proofErr w:type="spellEnd"/>
            <w:r w:rsidRPr="007539E4">
              <w:rPr>
                <w:rFonts w:asciiTheme="minorHAnsi" w:eastAsiaTheme="minorEastAsia" w:hAnsiTheme="minorHAnsi" w:cstheme="minorBidi"/>
                <w:sz w:val="22"/>
                <w:szCs w:val="22"/>
              </w:rPr>
              <w:t xml:space="preserve"> club, western Colorado alliance). CO DNR; CO Fire Commission; CO Forest Health Council </w:t>
            </w:r>
          </w:p>
          <w:p w14:paraId="144D5B48" w14:textId="20A561E9" w:rsidR="002B146B" w:rsidRPr="007539E4" w:rsidRDefault="097F5F8C" w:rsidP="097F5F8C">
            <w:pPr>
              <w:pStyle w:val="ListParagraph"/>
              <w:numPr>
                <w:ilvl w:val="0"/>
                <w:numId w:val="8"/>
              </w:numPr>
              <w:rPr>
                <w:rFonts w:asciiTheme="minorHAnsi" w:eastAsiaTheme="minorEastAsia" w:hAnsiTheme="minorHAnsi" w:cstheme="minorBidi"/>
                <w:i/>
                <w:iCs/>
                <w:sz w:val="22"/>
                <w:szCs w:val="22"/>
              </w:rPr>
            </w:pPr>
            <w:r w:rsidRPr="007539E4">
              <w:rPr>
                <w:rFonts w:ascii="Calibri" w:eastAsia="Calibri" w:hAnsi="Calibri" w:cs="Calibri"/>
                <w:i/>
                <w:iCs/>
                <w:sz w:val="22"/>
                <w:szCs w:val="22"/>
              </w:rPr>
              <w:t>Enhance opportunities for public outreach and engagement:</w:t>
            </w:r>
            <w:r w:rsidRPr="007539E4">
              <w:rPr>
                <w:rFonts w:ascii="Calibri" w:eastAsia="Calibri" w:hAnsi="Calibri" w:cs="Calibri"/>
                <w:sz w:val="22"/>
                <w:szCs w:val="22"/>
              </w:rPr>
              <w:t xml:space="preserve"> Continue to invest and/or enhance new and continue traditional modes of communicating SBEADMR updates (e.g., newspapers, radio, website, press releases, additional community engagement with district rangers/staff); hire a communication specialist.</w:t>
            </w:r>
          </w:p>
          <w:p w14:paraId="39C8E68F" w14:textId="3E9EC0CE" w:rsidR="002B146B" w:rsidRPr="007539E4" w:rsidRDefault="097F5F8C" w:rsidP="097F5F8C">
            <w:pPr>
              <w:pStyle w:val="ListParagraph"/>
              <w:numPr>
                <w:ilvl w:val="0"/>
                <w:numId w:val="9"/>
              </w:numPr>
              <w:rPr>
                <w:rFonts w:asciiTheme="minorHAnsi" w:eastAsiaTheme="minorEastAsia" w:hAnsiTheme="minorHAnsi" w:cstheme="minorBidi"/>
                <w:i/>
                <w:iCs/>
                <w:sz w:val="22"/>
                <w:szCs w:val="22"/>
              </w:rPr>
            </w:pPr>
            <w:r w:rsidRPr="007539E4">
              <w:rPr>
                <w:rFonts w:ascii="Calibri" w:eastAsia="Calibri" w:hAnsi="Calibri" w:cs="Calibri"/>
                <w:i/>
                <w:iCs/>
                <w:sz w:val="22"/>
                <w:szCs w:val="22"/>
              </w:rPr>
              <w:t>Opportunities for learning and shared understanding</w:t>
            </w:r>
            <w:r w:rsidRPr="007539E4">
              <w:rPr>
                <w:rFonts w:ascii="Calibri" w:eastAsia="Calibri" w:hAnsi="Calibri" w:cs="Calibri"/>
                <w:sz w:val="22"/>
                <w:szCs w:val="22"/>
              </w:rPr>
              <w:t xml:space="preserve">: Conduct pre- and post-treatment field trips in same location when applicable; Provide field-trip de-briefs with GMUG staff, AMG, and interested participants; Facilitate greater learning around the fuels management component of SBEADMR; Identify a common definition and understanding of resilience among the group, especially as move into </w:t>
            </w:r>
            <w:r w:rsidRPr="007539E4">
              <w:rPr>
                <w:rFonts w:ascii="Calibri" w:eastAsia="Calibri" w:hAnsi="Calibri" w:cs="Calibri"/>
                <w:sz w:val="22"/>
                <w:szCs w:val="22"/>
              </w:rPr>
              <w:lastRenderedPageBreak/>
              <w:t xml:space="preserve">green tree “resiliency” treatments; Develop onboarding processes for new and existing </w:t>
            </w:r>
            <w:proofErr w:type="gramStart"/>
            <w:r w:rsidRPr="007539E4">
              <w:rPr>
                <w:rFonts w:ascii="Calibri" w:eastAsia="Calibri" w:hAnsi="Calibri" w:cs="Calibri"/>
                <w:sz w:val="22"/>
                <w:szCs w:val="22"/>
              </w:rPr>
              <w:t>personnel</w:t>
            </w:r>
            <w:proofErr w:type="gramEnd"/>
            <w:r w:rsidRPr="007539E4">
              <w:rPr>
                <w:rFonts w:ascii="Calibri" w:eastAsia="Calibri" w:hAnsi="Calibri" w:cs="Calibri"/>
                <w:sz w:val="22"/>
                <w:szCs w:val="22"/>
              </w:rPr>
              <w:t xml:space="preserve"> </w:t>
            </w:r>
          </w:p>
          <w:p w14:paraId="5290DF5B" w14:textId="532DD2F2" w:rsidR="002B146B" w:rsidRPr="007539E4" w:rsidRDefault="097F5F8C" w:rsidP="097F5F8C">
            <w:pPr>
              <w:pStyle w:val="ListParagraph"/>
              <w:numPr>
                <w:ilvl w:val="0"/>
                <w:numId w:val="9"/>
              </w:numPr>
              <w:rPr>
                <w:rFonts w:asciiTheme="minorHAnsi" w:eastAsiaTheme="minorEastAsia" w:hAnsiTheme="minorHAnsi" w:cstheme="minorBidi"/>
                <w:i/>
                <w:iCs/>
                <w:sz w:val="22"/>
                <w:szCs w:val="22"/>
              </w:rPr>
            </w:pPr>
            <w:r w:rsidRPr="007539E4">
              <w:rPr>
                <w:rFonts w:ascii="Calibri" w:eastAsia="Calibri" w:hAnsi="Calibri" w:cs="Calibri"/>
                <w:i/>
                <w:iCs/>
                <w:sz w:val="22"/>
                <w:szCs w:val="22"/>
              </w:rPr>
              <w:t>Transparency and responsiveness</w:t>
            </w:r>
            <w:r w:rsidRPr="007539E4">
              <w:rPr>
                <w:rFonts w:ascii="Calibri" w:eastAsia="Calibri" w:hAnsi="Calibri" w:cs="Calibri"/>
                <w:sz w:val="22"/>
                <w:szCs w:val="22"/>
              </w:rPr>
              <w:t xml:space="preserve">: Make explicit connections between what design features are being used to mitigate the impacts to snowshoe hare, how science has informed that decision, and the outcomes of treatment in areas lynx and snowshoe hare may be impacted; Consider how to integrate new scientific information brought to the group that may be of concern to local participants but may be outside the scope of SBEADMR; Continue investing in note-taking during field trips. </w:t>
            </w:r>
          </w:p>
          <w:p w14:paraId="6F5BF719" w14:textId="39228108" w:rsidR="002B146B" w:rsidRPr="007539E4" w:rsidRDefault="097F5F8C" w:rsidP="097F5F8C">
            <w:pPr>
              <w:pStyle w:val="ListParagraph"/>
              <w:numPr>
                <w:ilvl w:val="0"/>
                <w:numId w:val="9"/>
              </w:numPr>
              <w:rPr>
                <w:rFonts w:asciiTheme="minorHAnsi" w:eastAsiaTheme="minorEastAsia" w:hAnsiTheme="minorHAnsi" w:cstheme="minorBidi"/>
                <w:i/>
                <w:iCs/>
                <w:sz w:val="22"/>
                <w:szCs w:val="22"/>
              </w:rPr>
            </w:pPr>
            <w:r w:rsidRPr="007539E4">
              <w:rPr>
                <w:rFonts w:ascii="Calibri" w:eastAsia="Calibri" w:hAnsi="Calibri" w:cs="Calibri"/>
                <w:i/>
                <w:iCs/>
                <w:sz w:val="22"/>
                <w:szCs w:val="22"/>
              </w:rPr>
              <w:t>Collaboration throughout the process</w:t>
            </w:r>
            <w:r w:rsidRPr="007539E4">
              <w:rPr>
                <w:rFonts w:ascii="Calibri" w:eastAsia="Calibri" w:hAnsi="Calibri" w:cs="Calibri"/>
                <w:sz w:val="22"/>
                <w:szCs w:val="22"/>
              </w:rPr>
              <w:t>: Consider opportunities to provide more detail on planned treatments during out-year planning (year 2) so that participants can more meaningfully contribute to and inform treatment design and implementation; Increase opportunities for dialogue among AMG and FLT regarding what recommendations were considered, what adaptations were made, and why or why not; Enhance communication internally with GMUG staff so that all resource specialists are aware of new projects prior to public meetings.</w:t>
            </w:r>
          </w:p>
          <w:p w14:paraId="2A096324" w14:textId="7F03C109" w:rsidR="002B146B" w:rsidRPr="007539E4" w:rsidRDefault="097F5F8C" w:rsidP="097F5F8C">
            <w:pPr>
              <w:pStyle w:val="ListParagraph"/>
              <w:numPr>
                <w:ilvl w:val="0"/>
                <w:numId w:val="9"/>
              </w:numPr>
              <w:rPr>
                <w:rFonts w:asciiTheme="minorHAnsi" w:eastAsiaTheme="minorEastAsia" w:hAnsiTheme="minorHAnsi" w:cstheme="minorBidi"/>
                <w:i/>
                <w:iCs/>
                <w:sz w:val="22"/>
                <w:szCs w:val="22"/>
              </w:rPr>
            </w:pPr>
            <w:r w:rsidRPr="007539E4">
              <w:rPr>
                <w:rFonts w:ascii="Calibri" w:eastAsia="Calibri" w:hAnsi="Calibri" w:cs="Calibri"/>
                <w:i/>
                <w:iCs/>
                <w:sz w:val="22"/>
                <w:szCs w:val="22"/>
              </w:rPr>
              <w:t>Outputs to work towards in next two years:</w:t>
            </w:r>
            <w:r w:rsidRPr="007539E4">
              <w:rPr>
                <w:rFonts w:ascii="Calibri" w:eastAsia="Calibri" w:hAnsi="Calibri" w:cs="Calibri"/>
                <w:sz w:val="22"/>
                <w:szCs w:val="22"/>
              </w:rPr>
              <w:t xml:space="preserve"> </w:t>
            </w:r>
          </w:p>
          <w:p w14:paraId="7BC79B93" w14:textId="4A7A566F" w:rsidR="002B146B" w:rsidRPr="007539E4" w:rsidRDefault="097F5F8C" w:rsidP="097F5F8C">
            <w:pPr>
              <w:pStyle w:val="ListParagraph"/>
              <w:numPr>
                <w:ilvl w:val="1"/>
                <w:numId w:val="9"/>
              </w:numPr>
              <w:rPr>
                <w:rFonts w:asciiTheme="minorHAnsi" w:eastAsiaTheme="minorEastAsia" w:hAnsiTheme="minorHAnsi" w:cstheme="minorBidi"/>
                <w:sz w:val="22"/>
                <w:szCs w:val="22"/>
              </w:rPr>
            </w:pPr>
            <w:r w:rsidRPr="007539E4">
              <w:rPr>
                <w:rFonts w:ascii="Calibri" w:eastAsia="Calibri" w:hAnsi="Calibri" w:cs="Calibri"/>
                <w:sz w:val="22"/>
                <w:szCs w:val="22"/>
              </w:rPr>
              <w:t xml:space="preserve">Evaluate the successes and challenges of the process and recommendations for improvement and publish in reports, blogs, publications. </w:t>
            </w:r>
          </w:p>
          <w:p w14:paraId="2D904173" w14:textId="78AD3D8B" w:rsidR="002B146B" w:rsidRPr="007539E4" w:rsidRDefault="097F5F8C" w:rsidP="097F5F8C">
            <w:pPr>
              <w:pStyle w:val="ListParagraph"/>
              <w:numPr>
                <w:ilvl w:val="1"/>
                <w:numId w:val="9"/>
              </w:numPr>
              <w:rPr>
                <w:rFonts w:asciiTheme="minorHAnsi" w:eastAsiaTheme="minorEastAsia" w:hAnsiTheme="minorHAnsi" w:cstheme="minorBidi"/>
                <w:sz w:val="22"/>
                <w:szCs w:val="22"/>
              </w:rPr>
            </w:pPr>
            <w:r w:rsidRPr="007539E4">
              <w:rPr>
                <w:rFonts w:ascii="Calibri" w:eastAsia="Calibri" w:hAnsi="Calibri" w:cs="Calibri"/>
                <w:sz w:val="22"/>
                <w:szCs w:val="22"/>
              </w:rPr>
              <w:t>Be ready to go after increased stand and federal funding to support wildfire mitigation.</w:t>
            </w:r>
          </w:p>
          <w:p w14:paraId="3BF857EE" w14:textId="2F9CA5BE" w:rsidR="002B146B" w:rsidRPr="007539E4" w:rsidRDefault="1B1338EF" w:rsidP="45EFCAF0">
            <w:pPr>
              <w:pStyle w:val="ListParagraph"/>
              <w:numPr>
                <w:ilvl w:val="0"/>
                <w:numId w:val="9"/>
              </w:numPr>
              <w:rPr>
                <w:color w:val="000000" w:themeColor="text1"/>
                <w:sz w:val="22"/>
                <w:szCs w:val="22"/>
              </w:rPr>
            </w:pPr>
            <w:r w:rsidRPr="004D6DD7">
              <w:rPr>
                <w:color w:val="000000" w:themeColor="text1"/>
                <w:sz w:val="22"/>
                <w:szCs w:val="22"/>
              </w:rPr>
              <w:t xml:space="preserve">The AMG reviewed, refined, and prioritized several recommendations to improve the collaborative process at the October 2022 AMG meeting. We suggest the AMG periodically review and revise these recommendations as they address </w:t>
            </w:r>
            <w:proofErr w:type="gramStart"/>
            <w:r w:rsidRPr="004D6DD7">
              <w:rPr>
                <w:color w:val="000000" w:themeColor="text1"/>
                <w:sz w:val="22"/>
                <w:szCs w:val="22"/>
              </w:rPr>
              <w:t>them</w:t>
            </w:r>
            <w:proofErr w:type="gramEnd"/>
            <w:r w:rsidRPr="004D6DD7">
              <w:rPr>
                <w:color w:val="000000" w:themeColor="text1"/>
                <w:sz w:val="22"/>
                <w:szCs w:val="22"/>
              </w:rPr>
              <w:t xml:space="preserve"> or as new recommendations arise. It will be important to develop methods and metrics (and roles, expectations) to track progress towards addressing the recommendations.</w:t>
            </w:r>
            <w:r w:rsidRPr="1B1338EF">
              <w:rPr>
                <w:color w:val="000000" w:themeColor="text1"/>
                <w:sz w:val="22"/>
                <w:szCs w:val="22"/>
              </w:rPr>
              <w:t xml:space="preserve"> </w:t>
            </w:r>
          </w:p>
        </w:tc>
      </w:tr>
      <w:tr w:rsidR="002B146B" w:rsidRPr="00FB7855" w14:paraId="6E9FBB92" w14:textId="77777777" w:rsidTr="1B1338EF">
        <w:tc>
          <w:tcPr>
            <w:tcW w:w="2055" w:type="dxa"/>
          </w:tcPr>
          <w:p w14:paraId="00449796" w14:textId="22328C27" w:rsidR="002B146B" w:rsidRPr="00FB7855" w:rsidRDefault="00137C3E" w:rsidP="00F75F82">
            <w:pPr>
              <w:rPr>
                <w:rFonts w:asciiTheme="minorHAnsi" w:hAnsiTheme="minorHAnsi" w:cstheme="minorHAnsi"/>
                <w:sz w:val="22"/>
                <w:szCs w:val="22"/>
              </w:rPr>
            </w:pPr>
            <w:r>
              <w:rPr>
                <w:rFonts w:asciiTheme="minorHAnsi" w:hAnsiTheme="minorHAnsi" w:cstheme="minorHAnsi"/>
                <w:sz w:val="22"/>
                <w:szCs w:val="22"/>
              </w:rPr>
              <w:lastRenderedPageBreak/>
              <w:t xml:space="preserve">b. </w:t>
            </w:r>
            <w:r w:rsidR="002B146B" w:rsidRPr="00FB7855">
              <w:rPr>
                <w:rFonts w:asciiTheme="minorHAnsi" w:hAnsiTheme="minorHAnsi" w:cstheme="minorHAnsi"/>
                <w:sz w:val="22"/>
                <w:szCs w:val="22"/>
              </w:rPr>
              <w:t>To what extent has stakeholder participation changed over the project timeframe?</w:t>
            </w:r>
          </w:p>
        </w:tc>
        <w:tc>
          <w:tcPr>
            <w:tcW w:w="2190" w:type="dxa"/>
          </w:tcPr>
          <w:p w14:paraId="62780359" w14:textId="77777777" w:rsidR="002B146B" w:rsidRPr="00FB7855" w:rsidRDefault="002B146B" w:rsidP="00F75F82">
            <w:pPr>
              <w:rPr>
                <w:rFonts w:asciiTheme="minorHAnsi" w:hAnsiTheme="minorHAnsi" w:cstheme="minorHAnsi"/>
                <w:sz w:val="22"/>
                <w:szCs w:val="22"/>
              </w:rPr>
            </w:pPr>
            <w:r w:rsidRPr="00FB7855">
              <w:rPr>
                <w:rFonts w:asciiTheme="minorHAnsi" w:hAnsiTheme="minorHAnsi" w:cstheme="minorHAnsi"/>
                <w:sz w:val="22"/>
                <w:szCs w:val="22"/>
              </w:rPr>
              <w:t>Track participation in the AMG and/or SBEADMR public engagement activities over time – an indicator of the “collaborative-ness” of the process.</w:t>
            </w:r>
          </w:p>
        </w:tc>
        <w:tc>
          <w:tcPr>
            <w:tcW w:w="5955" w:type="dxa"/>
          </w:tcPr>
          <w:p w14:paraId="6FF47619" w14:textId="66B76D86" w:rsidR="002B146B" w:rsidRPr="007539E4" w:rsidRDefault="0698C5D7" w:rsidP="097F5F8C">
            <w:pPr>
              <w:pStyle w:val="ListParagraph"/>
              <w:numPr>
                <w:ilvl w:val="0"/>
                <w:numId w:val="19"/>
              </w:numPr>
              <w:ind w:left="213" w:hanging="270"/>
              <w:rPr>
                <w:rFonts w:asciiTheme="minorHAnsi" w:eastAsiaTheme="minorEastAsia" w:hAnsiTheme="minorHAnsi" w:cstheme="minorBidi"/>
                <w:sz w:val="22"/>
                <w:szCs w:val="22"/>
              </w:rPr>
            </w:pPr>
            <w:r w:rsidRPr="007539E4">
              <w:rPr>
                <w:rFonts w:asciiTheme="minorHAnsi" w:eastAsiaTheme="minorEastAsia" w:hAnsiTheme="minorHAnsi" w:cstheme="minorBidi"/>
                <w:sz w:val="22"/>
                <w:szCs w:val="22"/>
              </w:rPr>
              <w:t xml:space="preserve">Majority of participants in AMG were active participants, meaning that they were present at </w:t>
            </w:r>
            <w:r w:rsidR="00B67545" w:rsidRPr="007539E4">
              <w:rPr>
                <w:rFonts w:asciiTheme="minorHAnsi" w:eastAsiaTheme="minorEastAsia" w:hAnsiTheme="minorHAnsi" w:cstheme="minorBidi"/>
                <w:sz w:val="22"/>
                <w:szCs w:val="22"/>
              </w:rPr>
              <w:t>6</w:t>
            </w:r>
            <w:r w:rsidRPr="007539E4">
              <w:rPr>
                <w:rFonts w:asciiTheme="minorHAnsi" w:eastAsiaTheme="minorEastAsia" w:hAnsiTheme="minorHAnsi" w:cstheme="minorBidi"/>
                <w:sz w:val="22"/>
                <w:szCs w:val="22"/>
              </w:rPr>
              <w:t xml:space="preserve"> or more meetings (n-12), compared to 4 partial participants and 1 non-participant.</w:t>
            </w:r>
          </w:p>
          <w:p w14:paraId="3407B2A3" w14:textId="053F3F9B" w:rsidR="002B146B" w:rsidRPr="007539E4" w:rsidRDefault="0698C5D7" w:rsidP="097F5F8C">
            <w:pPr>
              <w:pStyle w:val="ListParagraph"/>
              <w:numPr>
                <w:ilvl w:val="0"/>
                <w:numId w:val="19"/>
              </w:numPr>
              <w:ind w:left="213" w:hanging="270"/>
              <w:rPr>
                <w:rFonts w:asciiTheme="minorHAnsi" w:eastAsiaTheme="minorEastAsia" w:hAnsiTheme="minorHAnsi" w:cstheme="minorBidi"/>
                <w:sz w:val="22"/>
                <w:szCs w:val="22"/>
              </w:rPr>
            </w:pPr>
            <w:r w:rsidRPr="007539E4">
              <w:rPr>
                <w:rFonts w:asciiTheme="minorHAnsi" w:eastAsiaTheme="minorEastAsia" w:hAnsiTheme="minorHAnsi" w:cstheme="minorBidi"/>
                <w:sz w:val="22"/>
                <w:szCs w:val="22"/>
              </w:rPr>
              <w:t xml:space="preserve">The diversity of seats </w:t>
            </w:r>
            <w:proofErr w:type="gramStart"/>
            <w:r w:rsidRPr="007539E4">
              <w:rPr>
                <w:rFonts w:asciiTheme="minorHAnsi" w:eastAsiaTheme="minorEastAsia" w:hAnsiTheme="minorHAnsi" w:cstheme="minorBidi"/>
                <w:sz w:val="22"/>
                <w:szCs w:val="22"/>
              </w:rPr>
              <w:t>present</w:t>
            </w:r>
            <w:proofErr w:type="gramEnd"/>
            <w:r w:rsidRPr="007539E4">
              <w:rPr>
                <w:rFonts w:asciiTheme="minorHAnsi" w:eastAsiaTheme="minorEastAsia" w:hAnsiTheme="minorHAnsi" w:cstheme="minorBidi"/>
                <w:sz w:val="22"/>
                <w:szCs w:val="22"/>
              </w:rPr>
              <w:t xml:space="preserve"> at each meeting rose following the signing of the ROD (above 90%) at one point, though participation has declined </w:t>
            </w:r>
            <w:r w:rsidR="00B67545" w:rsidRPr="007539E4">
              <w:rPr>
                <w:rFonts w:asciiTheme="minorHAnsi" w:eastAsiaTheme="minorEastAsia" w:hAnsiTheme="minorHAnsi" w:cstheme="minorBidi"/>
                <w:sz w:val="22"/>
                <w:szCs w:val="22"/>
              </w:rPr>
              <w:t xml:space="preserve">and remained relatively low </w:t>
            </w:r>
            <w:r w:rsidRPr="007539E4">
              <w:rPr>
                <w:rFonts w:asciiTheme="minorHAnsi" w:eastAsiaTheme="minorEastAsia" w:hAnsiTheme="minorHAnsi" w:cstheme="minorBidi"/>
                <w:sz w:val="22"/>
                <w:szCs w:val="22"/>
              </w:rPr>
              <w:t>since the Jan 2020 AMG meeting</w:t>
            </w:r>
            <w:r w:rsidR="00B67545" w:rsidRPr="007539E4">
              <w:rPr>
                <w:rFonts w:asciiTheme="minorHAnsi" w:eastAsiaTheme="minorEastAsia" w:hAnsiTheme="minorHAnsi" w:cstheme="minorBidi"/>
                <w:sz w:val="22"/>
                <w:szCs w:val="22"/>
              </w:rPr>
              <w:t>, potentially a result of the COVID-19 pandemic</w:t>
            </w:r>
            <w:r w:rsidRPr="007539E4">
              <w:rPr>
                <w:rFonts w:asciiTheme="minorHAnsi" w:eastAsiaTheme="minorEastAsia" w:hAnsiTheme="minorHAnsi" w:cstheme="minorBidi"/>
                <w:sz w:val="22"/>
                <w:szCs w:val="22"/>
              </w:rPr>
              <w:t xml:space="preserve">. </w:t>
            </w:r>
          </w:p>
          <w:p w14:paraId="2AA3AB78" w14:textId="5B11956E" w:rsidR="002B146B" w:rsidRPr="007539E4" w:rsidRDefault="0698C5D7" w:rsidP="0698C5D7">
            <w:pPr>
              <w:pStyle w:val="ListParagraph"/>
              <w:numPr>
                <w:ilvl w:val="0"/>
                <w:numId w:val="19"/>
              </w:numPr>
              <w:ind w:left="213" w:hanging="270"/>
              <w:rPr>
                <w:rFonts w:asciiTheme="minorHAnsi" w:eastAsiaTheme="minorEastAsia" w:hAnsiTheme="minorHAnsi" w:cstheme="minorBidi"/>
                <w:sz w:val="22"/>
                <w:szCs w:val="22"/>
              </w:rPr>
            </w:pPr>
            <w:r w:rsidRPr="007539E4">
              <w:rPr>
                <w:rFonts w:asciiTheme="minorHAnsi" w:eastAsiaTheme="minorEastAsia" w:hAnsiTheme="minorHAnsi" w:cstheme="minorBidi"/>
                <w:sz w:val="22"/>
                <w:szCs w:val="22"/>
              </w:rPr>
              <w:t>Vacancy in regular and alternate seats remains a challenge.</w:t>
            </w:r>
          </w:p>
          <w:p w14:paraId="61167E5D" w14:textId="02681EED" w:rsidR="002B146B" w:rsidRPr="007539E4" w:rsidRDefault="0698C5D7" w:rsidP="0698C5D7">
            <w:pPr>
              <w:pStyle w:val="ListParagraph"/>
              <w:numPr>
                <w:ilvl w:val="0"/>
                <w:numId w:val="19"/>
              </w:numPr>
              <w:ind w:left="213" w:hanging="270"/>
              <w:rPr>
                <w:rFonts w:asciiTheme="minorHAnsi" w:eastAsiaTheme="minorEastAsia" w:hAnsiTheme="minorHAnsi" w:cstheme="minorBidi"/>
                <w:sz w:val="22"/>
                <w:szCs w:val="22"/>
              </w:rPr>
            </w:pPr>
            <w:r w:rsidRPr="007539E4">
              <w:rPr>
                <w:rFonts w:asciiTheme="minorHAnsi" w:eastAsiaTheme="minorEastAsia" w:hAnsiTheme="minorHAnsi" w:cstheme="minorBidi"/>
                <w:sz w:val="22"/>
                <w:szCs w:val="22"/>
              </w:rPr>
              <w:t xml:space="preserve">Some seats were present at every meeting (e.g., an environmental/conservation seat, west zone), while others were intermittently </w:t>
            </w:r>
            <w:proofErr w:type="gramStart"/>
            <w:r w:rsidRPr="007539E4">
              <w:rPr>
                <w:rFonts w:asciiTheme="minorHAnsi" w:eastAsiaTheme="minorEastAsia" w:hAnsiTheme="minorHAnsi" w:cstheme="minorBidi"/>
                <w:sz w:val="22"/>
                <w:szCs w:val="22"/>
              </w:rPr>
              <w:t>present</w:t>
            </w:r>
            <w:proofErr w:type="gramEnd"/>
          </w:p>
          <w:p w14:paraId="31254D78" w14:textId="1579995A" w:rsidR="002B146B" w:rsidRPr="007539E4" w:rsidRDefault="0698C5D7" w:rsidP="0698C5D7">
            <w:pPr>
              <w:pStyle w:val="ListParagraph"/>
              <w:numPr>
                <w:ilvl w:val="0"/>
                <w:numId w:val="19"/>
              </w:numPr>
              <w:ind w:left="213" w:hanging="270"/>
              <w:rPr>
                <w:rFonts w:asciiTheme="minorHAnsi" w:eastAsiaTheme="minorEastAsia" w:hAnsiTheme="minorHAnsi" w:cstheme="minorBidi"/>
                <w:sz w:val="22"/>
                <w:szCs w:val="22"/>
              </w:rPr>
            </w:pPr>
            <w:r w:rsidRPr="007539E4">
              <w:rPr>
                <w:rFonts w:asciiTheme="minorHAnsi" w:eastAsiaTheme="minorEastAsia" w:hAnsiTheme="minorHAnsi" w:cstheme="minorBidi"/>
                <w:sz w:val="22"/>
                <w:szCs w:val="22"/>
              </w:rPr>
              <w:t>An additional seat became vacant in April 2022.</w:t>
            </w:r>
          </w:p>
        </w:tc>
        <w:tc>
          <w:tcPr>
            <w:tcW w:w="8515" w:type="dxa"/>
          </w:tcPr>
          <w:p w14:paraId="65E7D721" w14:textId="78ED7E3B" w:rsidR="002B146B" w:rsidRPr="007539E4" w:rsidRDefault="0698C5D7" w:rsidP="0698C5D7">
            <w:pPr>
              <w:rPr>
                <w:rFonts w:asciiTheme="minorHAnsi" w:eastAsiaTheme="minorEastAsia" w:hAnsiTheme="minorHAnsi" w:cstheme="minorBidi"/>
                <w:sz w:val="22"/>
                <w:szCs w:val="22"/>
              </w:rPr>
            </w:pPr>
            <w:r w:rsidRPr="007539E4">
              <w:rPr>
                <w:rFonts w:asciiTheme="minorHAnsi" w:eastAsiaTheme="minorEastAsia" w:hAnsiTheme="minorHAnsi" w:cstheme="minorBidi"/>
                <w:sz w:val="22"/>
                <w:szCs w:val="22"/>
              </w:rPr>
              <w:t>A Core group of ‘doers’ has remained invested and committed to the collaborative adaptive management process. Some vacancies in key positions and intermittent participation in the AMG were observed. The logistical challenges of a large project spread out across a large geography, unpaid volunteers supporting efforts, and time required to fully engage in all annual activities was prohibiting. Further, there are currently several forest restoration initiatives in the region that compete for participants’ time and energy (CFLRP, RMRI, Taylor AMG).</w:t>
            </w:r>
          </w:p>
          <w:p w14:paraId="2CE835AB" w14:textId="77777777" w:rsidR="00B67545" w:rsidRPr="007539E4" w:rsidRDefault="00B67545" w:rsidP="00B67545">
            <w:pPr>
              <w:rPr>
                <w:rFonts w:asciiTheme="minorHAnsi" w:eastAsiaTheme="minorEastAsia" w:hAnsiTheme="minorHAnsi" w:cstheme="minorBidi"/>
                <w:color w:val="000000" w:themeColor="text1"/>
                <w:sz w:val="22"/>
                <w:szCs w:val="22"/>
              </w:rPr>
            </w:pPr>
          </w:p>
          <w:p w14:paraId="6FDB68C4" w14:textId="7BDEC994" w:rsidR="0698C5D7" w:rsidRPr="007539E4" w:rsidRDefault="0698C5D7" w:rsidP="00B67545">
            <w:pPr>
              <w:rPr>
                <w:rFonts w:asciiTheme="minorHAnsi" w:eastAsiaTheme="minorEastAsia" w:hAnsiTheme="minorHAnsi" w:cstheme="minorBidi"/>
                <w:color w:val="000000" w:themeColor="text1"/>
                <w:sz w:val="22"/>
                <w:szCs w:val="22"/>
              </w:rPr>
            </w:pPr>
            <w:r w:rsidRPr="007539E4">
              <w:rPr>
                <w:rFonts w:asciiTheme="minorHAnsi" w:eastAsiaTheme="minorEastAsia" w:hAnsiTheme="minorHAnsi" w:cstheme="minorBidi"/>
                <w:color w:val="000000" w:themeColor="text1"/>
                <w:sz w:val="22"/>
                <w:szCs w:val="22"/>
              </w:rPr>
              <w:t>One suggestion from the AMG was to Increase the number and type of designated seats to increase opportunities for collaboration, including but not limited to recreation interests, and community wildfire mitigation collaboratives, for example.</w:t>
            </w:r>
          </w:p>
          <w:p w14:paraId="7F19B82D" w14:textId="23B40FA1" w:rsidR="002B146B" w:rsidRPr="007539E4" w:rsidRDefault="002B146B" w:rsidP="097F5F8C">
            <w:pPr>
              <w:rPr>
                <w:rFonts w:asciiTheme="minorHAnsi" w:eastAsiaTheme="minorEastAsia" w:hAnsiTheme="minorHAnsi" w:cstheme="minorBidi"/>
                <w:sz w:val="22"/>
                <w:szCs w:val="22"/>
              </w:rPr>
            </w:pPr>
          </w:p>
        </w:tc>
      </w:tr>
      <w:tr w:rsidR="002B146B" w:rsidRPr="00FB7855" w14:paraId="149005AB" w14:textId="77777777" w:rsidTr="1B1338EF">
        <w:tc>
          <w:tcPr>
            <w:tcW w:w="2055" w:type="dxa"/>
          </w:tcPr>
          <w:p w14:paraId="00EBCF6C" w14:textId="04206839" w:rsidR="002B146B" w:rsidRPr="00FB7855" w:rsidRDefault="00137C3E" w:rsidP="00F75F82">
            <w:pPr>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c. </w:t>
            </w:r>
            <w:r w:rsidR="002B146B" w:rsidRPr="00FB7855">
              <w:rPr>
                <w:rFonts w:asciiTheme="minorHAnsi" w:hAnsiTheme="minorHAnsi" w:cstheme="minorHAnsi"/>
                <w:color w:val="000000"/>
                <w:sz w:val="22"/>
                <w:szCs w:val="22"/>
                <w:shd w:val="clear" w:color="auto" w:fill="FFFFFF"/>
              </w:rPr>
              <w:t>What adaptations have been made based on the results of administrative studies?</w:t>
            </w:r>
          </w:p>
        </w:tc>
        <w:tc>
          <w:tcPr>
            <w:tcW w:w="2190" w:type="dxa"/>
          </w:tcPr>
          <w:p w14:paraId="71810D9D" w14:textId="77777777" w:rsidR="002B146B" w:rsidRPr="00FB7855" w:rsidRDefault="002B146B" w:rsidP="00B60670">
            <w:pPr>
              <w:rPr>
                <w:rFonts w:asciiTheme="minorHAnsi" w:hAnsiTheme="minorHAnsi" w:cstheme="minorHAnsi"/>
                <w:sz w:val="22"/>
                <w:szCs w:val="22"/>
              </w:rPr>
            </w:pPr>
            <w:r w:rsidRPr="00FB7855">
              <w:rPr>
                <w:rFonts w:asciiTheme="minorHAnsi" w:hAnsiTheme="minorHAnsi" w:cstheme="minorHAnsi"/>
                <w:sz w:val="22"/>
                <w:szCs w:val="22"/>
              </w:rPr>
              <w:t>Document what and how scientific research and/or monitoring results and findings are brought into implementation and adaptation decision-making, to demonstrate a clear link between monitoring/research and adaptive management decisions.</w:t>
            </w:r>
          </w:p>
          <w:p w14:paraId="7EF446C1" w14:textId="77777777" w:rsidR="002B146B" w:rsidRPr="00FB7855" w:rsidRDefault="002B146B" w:rsidP="00F75F82">
            <w:pPr>
              <w:rPr>
                <w:rFonts w:asciiTheme="minorHAnsi" w:hAnsiTheme="minorHAnsi" w:cstheme="minorHAnsi"/>
                <w:sz w:val="22"/>
                <w:szCs w:val="22"/>
              </w:rPr>
            </w:pPr>
          </w:p>
        </w:tc>
        <w:tc>
          <w:tcPr>
            <w:tcW w:w="5955" w:type="dxa"/>
          </w:tcPr>
          <w:p w14:paraId="299A9B01" w14:textId="7DA96EA4" w:rsidR="002B146B" w:rsidRPr="007539E4" w:rsidRDefault="0698C5D7" w:rsidP="0698C5D7">
            <w:pPr>
              <w:pStyle w:val="ListParagraph"/>
              <w:numPr>
                <w:ilvl w:val="0"/>
                <w:numId w:val="19"/>
              </w:numPr>
              <w:ind w:left="213" w:hanging="270"/>
              <w:rPr>
                <w:rFonts w:ascii="Calibri" w:eastAsia="Calibri" w:hAnsi="Calibri" w:cs="Calibri"/>
                <w:color w:val="000000" w:themeColor="text1"/>
                <w:sz w:val="22"/>
                <w:szCs w:val="22"/>
              </w:rPr>
            </w:pPr>
            <w:r w:rsidRPr="007539E4">
              <w:rPr>
                <w:rFonts w:ascii="Calibri" w:eastAsia="Calibri" w:hAnsi="Calibri" w:cs="Calibri"/>
                <w:color w:val="000000" w:themeColor="text1"/>
                <w:sz w:val="22"/>
                <w:szCs w:val="22"/>
              </w:rPr>
              <w:t xml:space="preserve">We conducted a document review of the AMG Adaptive Implementation Annual Reports, FLT Management Reviews, community reports, and interviews to identify what adaptations have occurred post-NEPA decision. Our database includes a cumulative list of adaptations, and we have classified adaptations into five categories: administrative, planning, implementation, science and monitoring, and collaborative process adaptations. It will be updated annually after the AMG and FLT completes and publishes the Adaptive Implementation Annual Report. The document will be a living document housed on CFRI’s institutional BOX account and annually uploaded to the CFRI-hosted SBEADMR website. </w:t>
            </w:r>
          </w:p>
          <w:p w14:paraId="7C4B561E" w14:textId="253F3321" w:rsidR="002B146B" w:rsidRPr="007539E4" w:rsidRDefault="0698C5D7" w:rsidP="0698C5D7">
            <w:pPr>
              <w:pStyle w:val="ListParagraph"/>
              <w:numPr>
                <w:ilvl w:val="0"/>
                <w:numId w:val="19"/>
              </w:numPr>
              <w:spacing w:after="160" w:line="259" w:lineRule="auto"/>
              <w:rPr>
                <w:rFonts w:ascii="Calibri" w:eastAsia="Calibri" w:hAnsi="Calibri" w:cs="Calibri"/>
                <w:color w:val="000000" w:themeColor="text1"/>
                <w:sz w:val="22"/>
                <w:szCs w:val="22"/>
              </w:rPr>
            </w:pPr>
            <w:r w:rsidRPr="007539E4">
              <w:rPr>
                <w:rFonts w:ascii="Calibri" w:eastAsia="Calibri" w:hAnsi="Calibri" w:cs="Calibri"/>
                <w:color w:val="000000" w:themeColor="text1"/>
                <w:sz w:val="22"/>
                <w:szCs w:val="22"/>
              </w:rPr>
              <w:t xml:space="preserve">The database and complete list of adaptations can be found here: </w:t>
            </w:r>
            <w:hyperlink r:id="rId8">
              <w:r w:rsidRPr="007539E4">
                <w:rPr>
                  <w:rStyle w:val="Hyperlink"/>
                  <w:rFonts w:ascii="Calibri" w:eastAsia="Calibri" w:hAnsi="Calibri" w:cs="Calibri"/>
                  <w:sz w:val="22"/>
                  <w:szCs w:val="22"/>
                </w:rPr>
                <w:t>https://cfri.box.com/s/w1zyrl5gjl07qinxjti3xsyfalbkep21</w:t>
              </w:r>
            </w:hyperlink>
          </w:p>
        </w:tc>
        <w:tc>
          <w:tcPr>
            <w:tcW w:w="8515" w:type="dxa"/>
          </w:tcPr>
          <w:p w14:paraId="2FDB64D1" w14:textId="29240ABD" w:rsidR="0698C5D7" w:rsidRPr="007539E4" w:rsidRDefault="0698C5D7" w:rsidP="0698C5D7">
            <w:pPr>
              <w:pStyle w:val="ListParagraph"/>
              <w:numPr>
                <w:ilvl w:val="0"/>
                <w:numId w:val="19"/>
              </w:numPr>
              <w:ind w:left="213" w:hanging="270"/>
              <w:rPr>
                <w:rFonts w:ascii="Calibri" w:eastAsia="Calibri" w:hAnsi="Calibri" w:cs="Calibri"/>
                <w:color w:val="000000" w:themeColor="text1"/>
                <w:sz w:val="22"/>
                <w:szCs w:val="22"/>
              </w:rPr>
            </w:pPr>
            <w:r w:rsidRPr="007539E4">
              <w:rPr>
                <w:rFonts w:ascii="Calibri" w:eastAsia="Calibri" w:hAnsi="Calibri" w:cs="Calibri"/>
                <w:color w:val="000000" w:themeColor="text1"/>
                <w:sz w:val="22"/>
                <w:szCs w:val="22"/>
              </w:rPr>
              <w:t>SBEADMR has made many adaptations related to planning, science and monitoring, and implementation activities specifically, and the collaborative process more generally, since the Record of Decision was signed. These reflect adaptations based on public and AMG feedback, recommendations from GMUG staff, new scientific research, and/or monitoring results. The number of adaptations attests to the commitment of the group to the adaptive management cycle and feedback loop.</w:t>
            </w:r>
          </w:p>
          <w:p w14:paraId="04193C74" w14:textId="65A10A1F" w:rsidR="0698C5D7" w:rsidRPr="007539E4" w:rsidRDefault="0698C5D7" w:rsidP="0698C5D7">
            <w:pPr>
              <w:pStyle w:val="ListParagraph"/>
              <w:numPr>
                <w:ilvl w:val="0"/>
                <w:numId w:val="19"/>
              </w:numPr>
              <w:ind w:left="213" w:hanging="270"/>
              <w:rPr>
                <w:rFonts w:asciiTheme="minorHAnsi" w:hAnsiTheme="minorHAnsi" w:cstheme="minorBidi"/>
                <w:sz w:val="22"/>
                <w:szCs w:val="22"/>
              </w:rPr>
            </w:pPr>
            <w:r w:rsidRPr="007539E4">
              <w:rPr>
                <w:rFonts w:asciiTheme="minorHAnsi" w:hAnsiTheme="minorHAnsi" w:cstheme="minorBidi"/>
                <w:sz w:val="22"/>
                <w:szCs w:val="22"/>
              </w:rPr>
              <w:t xml:space="preserve">While some adaptations have been made based on monitoring results, we expect the number of these to increase in the coming years and after SBEADMR has completed due to the mismatch in scale between the timing of SBEADMR and the time required to see results on the ground. </w:t>
            </w:r>
          </w:p>
          <w:p w14:paraId="7133AE6A" w14:textId="75A21549" w:rsidR="002B146B" w:rsidRPr="007539E4" w:rsidRDefault="002B146B" w:rsidP="097F5F8C">
            <w:pPr>
              <w:rPr>
                <w:rFonts w:eastAsia="Calibri"/>
              </w:rPr>
            </w:pPr>
          </w:p>
        </w:tc>
      </w:tr>
    </w:tbl>
    <w:p w14:paraId="74361F20" w14:textId="77777777" w:rsidR="005A2A83" w:rsidRPr="00FB7855" w:rsidRDefault="005A2A83" w:rsidP="005A2A83">
      <w:pPr>
        <w:rPr>
          <w:rFonts w:asciiTheme="minorHAnsi" w:hAnsiTheme="minorHAnsi" w:cstheme="minorHAnsi"/>
          <w:sz w:val="22"/>
          <w:szCs w:val="22"/>
        </w:rPr>
      </w:pPr>
    </w:p>
    <w:p w14:paraId="5B54FCB1" w14:textId="77777777" w:rsidR="005A2A83" w:rsidRPr="00FB7855" w:rsidRDefault="005A2A83">
      <w:pPr>
        <w:rPr>
          <w:rFonts w:asciiTheme="minorHAnsi" w:hAnsiTheme="minorHAnsi" w:cstheme="minorHAnsi"/>
          <w:sz w:val="22"/>
          <w:szCs w:val="22"/>
        </w:rPr>
      </w:pPr>
    </w:p>
    <w:sectPr w:rsidR="005A2A83" w:rsidRPr="00FB7855" w:rsidSect="00E60B0C">
      <w:headerReference w:type="default" r:id="rId9"/>
      <w:footerReference w:type="even" r:id="rId10"/>
      <w:footerReference w:type="default" r:id="rId11"/>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3677" w14:textId="77777777" w:rsidR="00FA2A17" w:rsidRDefault="00FA2A17" w:rsidP="00DC4A8E">
      <w:r>
        <w:separator/>
      </w:r>
    </w:p>
  </w:endnote>
  <w:endnote w:type="continuationSeparator" w:id="0">
    <w:p w14:paraId="78C54E8A" w14:textId="77777777" w:rsidR="00FA2A17" w:rsidRDefault="00FA2A17" w:rsidP="00DC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9D4E" w14:textId="77777777" w:rsidR="002F3FB9" w:rsidRDefault="002F3FB9" w:rsidP="00F75F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81F7787" w14:textId="77777777" w:rsidR="002F3FB9" w:rsidRDefault="002F3FB9" w:rsidP="00DC4A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4588238"/>
      <w:docPartObj>
        <w:docPartGallery w:val="Page Numbers (Bottom of Page)"/>
        <w:docPartUnique/>
      </w:docPartObj>
    </w:sdtPr>
    <w:sdtContent>
      <w:p w14:paraId="525BB28D" w14:textId="77777777" w:rsidR="002F3FB9" w:rsidRDefault="002F3FB9" w:rsidP="00F75F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67472">
          <w:rPr>
            <w:rStyle w:val="PageNumber"/>
            <w:noProof/>
          </w:rPr>
          <w:t>9</w:t>
        </w:r>
        <w:r>
          <w:rPr>
            <w:rStyle w:val="PageNumber"/>
          </w:rPr>
          <w:fldChar w:fldCharType="end"/>
        </w:r>
      </w:p>
    </w:sdtContent>
  </w:sdt>
  <w:p w14:paraId="22DDA8A9" w14:textId="77777777" w:rsidR="002F3FB9" w:rsidRDefault="002F3FB9" w:rsidP="00DC4A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B371" w14:textId="77777777" w:rsidR="00FA2A17" w:rsidRDefault="00FA2A17" w:rsidP="00DC4A8E">
      <w:r>
        <w:separator/>
      </w:r>
    </w:p>
  </w:footnote>
  <w:footnote w:type="continuationSeparator" w:id="0">
    <w:p w14:paraId="67F6699B" w14:textId="77777777" w:rsidR="00FA2A17" w:rsidRDefault="00FA2A17" w:rsidP="00DC4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0B19" w14:textId="77777777" w:rsidR="00E60B0C" w:rsidRDefault="00E60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B68"/>
    <w:multiLevelType w:val="hybridMultilevel"/>
    <w:tmpl w:val="56DCCA1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0E97"/>
    <w:multiLevelType w:val="hybridMultilevel"/>
    <w:tmpl w:val="EA9CF276"/>
    <w:lvl w:ilvl="0" w:tplc="4BAED58A">
      <w:start w:val="1"/>
      <w:numFmt w:val="bullet"/>
      <w:lvlText w:val=""/>
      <w:lvlJc w:val="left"/>
      <w:pPr>
        <w:ind w:left="360" w:hanging="360"/>
      </w:pPr>
      <w:rPr>
        <w:rFonts w:ascii="Symbol" w:hAnsi="Symbol" w:hint="default"/>
      </w:rPr>
    </w:lvl>
    <w:lvl w:ilvl="1" w:tplc="A9EE895E">
      <w:start w:val="1"/>
      <w:numFmt w:val="bullet"/>
      <w:lvlText w:val="o"/>
      <w:lvlJc w:val="left"/>
      <w:pPr>
        <w:ind w:left="1080" w:hanging="360"/>
      </w:pPr>
      <w:rPr>
        <w:rFonts w:ascii="Courier New" w:hAnsi="Courier New" w:hint="default"/>
      </w:rPr>
    </w:lvl>
    <w:lvl w:ilvl="2" w:tplc="798A1AB4">
      <w:start w:val="1"/>
      <w:numFmt w:val="bullet"/>
      <w:lvlText w:val=""/>
      <w:lvlJc w:val="left"/>
      <w:pPr>
        <w:ind w:left="1800" w:hanging="360"/>
      </w:pPr>
      <w:rPr>
        <w:rFonts w:ascii="Wingdings" w:hAnsi="Wingdings" w:hint="default"/>
      </w:rPr>
    </w:lvl>
    <w:lvl w:ilvl="3" w:tplc="EAA43548">
      <w:start w:val="1"/>
      <w:numFmt w:val="bullet"/>
      <w:lvlText w:val=""/>
      <w:lvlJc w:val="left"/>
      <w:pPr>
        <w:ind w:left="2520" w:hanging="360"/>
      </w:pPr>
      <w:rPr>
        <w:rFonts w:ascii="Symbol" w:hAnsi="Symbol" w:hint="default"/>
      </w:rPr>
    </w:lvl>
    <w:lvl w:ilvl="4" w:tplc="70AC0DD8">
      <w:start w:val="1"/>
      <w:numFmt w:val="bullet"/>
      <w:lvlText w:val="o"/>
      <w:lvlJc w:val="left"/>
      <w:pPr>
        <w:ind w:left="3240" w:hanging="360"/>
      </w:pPr>
      <w:rPr>
        <w:rFonts w:ascii="Courier New" w:hAnsi="Courier New" w:hint="default"/>
      </w:rPr>
    </w:lvl>
    <w:lvl w:ilvl="5" w:tplc="8F7E719C">
      <w:start w:val="1"/>
      <w:numFmt w:val="bullet"/>
      <w:lvlText w:val=""/>
      <w:lvlJc w:val="left"/>
      <w:pPr>
        <w:ind w:left="3960" w:hanging="360"/>
      </w:pPr>
      <w:rPr>
        <w:rFonts w:ascii="Wingdings" w:hAnsi="Wingdings" w:hint="default"/>
      </w:rPr>
    </w:lvl>
    <w:lvl w:ilvl="6" w:tplc="D20CC7D8">
      <w:start w:val="1"/>
      <w:numFmt w:val="bullet"/>
      <w:lvlText w:val=""/>
      <w:lvlJc w:val="left"/>
      <w:pPr>
        <w:ind w:left="4680" w:hanging="360"/>
      </w:pPr>
      <w:rPr>
        <w:rFonts w:ascii="Symbol" w:hAnsi="Symbol" w:hint="default"/>
      </w:rPr>
    </w:lvl>
    <w:lvl w:ilvl="7" w:tplc="6720967E">
      <w:start w:val="1"/>
      <w:numFmt w:val="bullet"/>
      <w:lvlText w:val="o"/>
      <w:lvlJc w:val="left"/>
      <w:pPr>
        <w:ind w:left="5400" w:hanging="360"/>
      </w:pPr>
      <w:rPr>
        <w:rFonts w:ascii="Courier New" w:hAnsi="Courier New" w:hint="default"/>
      </w:rPr>
    </w:lvl>
    <w:lvl w:ilvl="8" w:tplc="C9EC171C">
      <w:start w:val="1"/>
      <w:numFmt w:val="bullet"/>
      <w:lvlText w:val=""/>
      <w:lvlJc w:val="left"/>
      <w:pPr>
        <w:ind w:left="6120" w:hanging="360"/>
      </w:pPr>
      <w:rPr>
        <w:rFonts w:ascii="Wingdings" w:hAnsi="Wingdings" w:hint="default"/>
      </w:rPr>
    </w:lvl>
  </w:abstractNum>
  <w:abstractNum w:abstractNumId="2" w15:restartNumberingAfterBreak="0">
    <w:nsid w:val="094E2968"/>
    <w:multiLevelType w:val="hybridMultilevel"/>
    <w:tmpl w:val="714E43B2"/>
    <w:lvl w:ilvl="0" w:tplc="7F9604DE">
      <w:start w:val="1"/>
      <w:numFmt w:val="bullet"/>
      <w:lvlText w:val=""/>
      <w:lvlJc w:val="left"/>
      <w:pPr>
        <w:ind w:left="360" w:hanging="360"/>
      </w:pPr>
      <w:rPr>
        <w:rFonts w:ascii="Symbol" w:hAnsi="Symbol" w:hint="default"/>
      </w:rPr>
    </w:lvl>
    <w:lvl w:ilvl="1" w:tplc="2152D304">
      <w:start w:val="1"/>
      <w:numFmt w:val="bullet"/>
      <w:lvlText w:val="o"/>
      <w:lvlJc w:val="left"/>
      <w:pPr>
        <w:ind w:left="1080" w:hanging="360"/>
      </w:pPr>
      <w:rPr>
        <w:rFonts w:ascii="Courier New" w:hAnsi="Courier New" w:hint="default"/>
      </w:rPr>
    </w:lvl>
    <w:lvl w:ilvl="2" w:tplc="E4760DF6">
      <w:start w:val="1"/>
      <w:numFmt w:val="bullet"/>
      <w:lvlText w:val=""/>
      <w:lvlJc w:val="left"/>
      <w:pPr>
        <w:ind w:left="1800" w:hanging="360"/>
      </w:pPr>
      <w:rPr>
        <w:rFonts w:ascii="Wingdings" w:hAnsi="Wingdings" w:hint="default"/>
      </w:rPr>
    </w:lvl>
    <w:lvl w:ilvl="3" w:tplc="116C98CC">
      <w:start w:val="1"/>
      <w:numFmt w:val="bullet"/>
      <w:lvlText w:val=""/>
      <w:lvlJc w:val="left"/>
      <w:pPr>
        <w:ind w:left="2520" w:hanging="360"/>
      </w:pPr>
      <w:rPr>
        <w:rFonts w:ascii="Symbol" w:hAnsi="Symbol" w:hint="default"/>
      </w:rPr>
    </w:lvl>
    <w:lvl w:ilvl="4" w:tplc="401A7A6C">
      <w:start w:val="1"/>
      <w:numFmt w:val="bullet"/>
      <w:lvlText w:val="o"/>
      <w:lvlJc w:val="left"/>
      <w:pPr>
        <w:ind w:left="3240" w:hanging="360"/>
      </w:pPr>
      <w:rPr>
        <w:rFonts w:ascii="Courier New" w:hAnsi="Courier New" w:hint="default"/>
      </w:rPr>
    </w:lvl>
    <w:lvl w:ilvl="5" w:tplc="DC0C3D5C">
      <w:start w:val="1"/>
      <w:numFmt w:val="bullet"/>
      <w:lvlText w:val=""/>
      <w:lvlJc w:val="left"/>
      <w:pPr>
        <w:ind w:left="3960" w:hanging="360"/>
      </w:pPr>
      <w:rPr>
        <w:rFonts w:ascii="Wingdings" w:hAnsi="Wingdings" w:hint="default"/>
      </w:rPr>
    </w:lvl>
    <w:lvl w:ilvl="6" w:tplc="6C7C713C">
      <w:start w:val="1"/>
      <w:numFmt w:val="bullet"/>
      <w:lvlText w:val=""/>
      <w:lvlJc w:val="left"/>
      <w:pPr>
        <w:ind w:left="4680" w:hanging="360"/>
      </w:pPr>
      <w:rPr>
        <w:rFonts w:ascii="Symbol" w:hAnsi="Symbol" w:hint="default"/>
      </w:rPr>
    </w:lvl>
    <w:lvl w:ilvl="7" w:tplc="7DBE4486">
      <w:start w:val="1"/>
      <w:numFmt w:val="bullet"/>
      <w:lvlText w:val="o"/>
      <w:lvlJc w:val="left"/>
      <w:pPr>
        <w:ind w:left="5400" w:hanging="360"/>
      </w:pPr>
      <w:rPr>
        <w:rFonts w:ascii="Courier New" w:hAnsi="Courier New" w:hint="default"/>
      </w:rPr>
    </w:lvl>
    <w:lvl w:ilvl="8" w:tplc="16C275EA">
      <w:start w:val="1"/>
      <w:numFmt w:val="bullet"/>
      <w:lvlText w:val=""/>
      <w:lvlJc w:val="left"/>
      <w:pPr>
        <w:ind w:left="6120" w:hanging="360"/>
      </w:pPr>
      <w:rPr>
        <w:rFonts w:ascii="Wingdings" w:hAnsi="Wingdings" w:hint="default"/>
      </w:rPr>
    </w:lvl>
  </w:abstractNum>
  <w:abstractNum w:abstractNumId="3" w15:restartNumberingAfterBreak="0">
    <w:nsid w:val="0BF02240"/>
    <w:multiLevelType w:val="hybridMultilevel"/>
    <w:tmpl w:val="710EABD8"/>
    <w:lvl w:ilvl="0" w:tplc="1B4814CE">
      <w:start w:val="1"/>
      <w:numFmt w:val="bullet"/>
      <w:lvlText w:val="·"/>
      <w:lvlJc w:val="left"/>
      <w:pPr>
        <w:ind w:left="720" w:hanging="360"/>
      </w:pPr>
      <w:rPr>
        <w:rFonts w:ascii="Symbol" w:hAnsi="Symbol" w:hint="default"/>
      </w:rPr>
    </w:lvl>
    <w:lvl w:ilvl="1" w:tplc="7C44A358">
      <w:start w:val="1"/>
      <w:numFmt w:val="bullet"/>
      <w:lvlText w:val="o"/>
      <w:lvlJc w:val="left"/>
      <w:pPr>
        <w:ind w:left="1440" w:hanging="360"/>
      </w:pPr>
      <w:rPr>
        <w:rFonts w:ascii="&quot;Courier New&quot;" w:hAnsi="&quot;Courier New&quot;" w:hint="default"/>
      </w:rPr>
    </w:lvl>
    <w:lvl w:ilvl="2" w:tplc="025827CC">
      <w:start w:val="1"/>
      <w:numFmt w:val="bullet"/>
      <w:lvlText w:val=""/>
      <w:lvlJc w:val="left"/>
      <w:pPr>
        <w:ind w:left="2160" w:hanging="360"/>
      </w:pPr>
      <w:rPr>
        <w:rFonts w:ascii="Wingdings" w:hAnsi="Wingdings" w:hint="default"/>
      </w:rPr>
    </w:lvl>
    <w:lvl w:ilvl="3" w:tplc="3552D366">
      <w:start w:val="1"/>
      <w:numFmt w:val="bullet"/>
      <w:lvlText w:val=""/>
      <w:lvlJc w:val="left"/>
      <w:pPr>
        <w:ind w:left="2880" w:hanging="360"/>
      </w:pPr>
      <w:rPr>
        <w:rFonts w:ascii="Symbol" w:hAnsi="Symbol" w:hint="default"/>
      </w:rPr>
    </w:lvl>
    <w:lvl w:ilvl="4" w:tplc="7C008DC4">
      <w:start w:val="1"/>
      <w:numFmt w:val="bullet"/>
      <w:lvlText w:val="o"/>
      <w:lvlJc w:val="left"/>
      <w:pPr>
        <w:ind w:left="3600" w:hanging="360"/>
      </w:pPr>
      <w:rPr>
        <w:rFonts w:ascii="Courier New" w:hAnsi="Courier New" w:hint="default"/>
      </w:rPr>
    </w:lvl>
    <w:lvl w:ilvl="5" w:tplc="06D4721E">
      <w:start w:val="1"/>
      <w:numFmt w:val="bullet"/>
      <w:lvlText w:val=""/>
      <w:lvlJc w:val="left"/>
      <w:pPr>
        <w:ind w:left="4320" w:hanging="360"/>
      </w:pPr>
      <w:rPr>
        <w:rFonts w:ascii="Wingdings" w:hAnsi="Wingdings" w:hint="default"/>
      </w:rPr>
    </w:lvl>
    <w:lvl w:ilvl="6" w:tplc="89FAC8B0">
      <w:start w:val="1"/>
      <w:numFmt w:val="bullet"/>
      <w:lvlText w:val=""/>
      <w:lvlJc w:val="left"/>
      <w:pPr>
        <w:ind w:left="5040" w:hanging="360"/>
      </w:pPr>
      <w:rPr>
        <w:rFonts w:ascii="Symbol" w:hAnsi="Symbol" w:hint="default"/>
      </w:rPr>
    </w:lvl>
    <w:lvl w:ilvl="7" w:tplc="A6266ED0">
      <w:start w:val="1"/>
      <w:numFmt w:val="bullet"/>
      <w:lvlText w:val="o"/>
      <w:lvlJc w:val="left"/>
      <w:pPr>
        <w:ind w:left="5760" w:hanging="360"/>
      </w:pPr>
      <w:rPr>
        <w:rFonts w:ascii="Courier New" w:hAnsi="Courier New" w:hint="default"/>
      </w:rPr>
    </w:lvl>
    <w:lvl w:ilvl="8" w:tplc="B52E4DAC">
      <w:start w:val="1"/>
      <w:numFmt w:val="bullet"/>
      <w:lvlText w:val=""/>
      <w:lvlJc w:val="left"/>
      <w:pPr>
        <w:ind w:left="6480" w:hanging="360"/>
      </w:pPr>
      <w:rPr>
        <w:rFonts w:ascii="Wingdings" w:hAnsi="Wingdings" w:hint="default"/>
      </w:rPr>
    </w:lvl>
  </w:abstractNum>
  <w:abstractNum w:abstractNumId="4" w15:restartNumberingAfterBreak="0">
    <w:nsid w:val="0FDE690E"/>
    <w:multiLevelType w:val="hybridMultilevel"/>
    <w:tmpl w:val="ED36E2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0D2C8A"/>
    <w:multiLevelType w:val="hybridMultilevel"/>
    <w:tmpl w:val="BA26EEA6"/>
    <w:lvl w:ilvl="0" w:tplc="F014AE10">
      <w:start w:val="1"/>
      <w:numFmt w:val="bullet"/>
      <w:lvlText w:val="·"/>
      <w:lvlJc w:val="left"/>
      <w:pPr>
        <w:ind w:left="720" w:hanging="360"/>
      </w:pPr>
      <w:rPr>
        <w:rFonts w:ascii="Symbol" w:hAnsi="Symbol" w:hint="default"/>
      </w:rPr>
    </w:lvl>
    <w:lvl w:ilvl="1" w:tplc="1D103ADE">
      <w:start w:val="1"/>
      <w:numFmt w:val="bullet"/>
      <w:lvlText w:val="o"/>
      <w:lvlJc w:val="left"/>
      <w:pPr>
        <w:ind w:left="1440" w:hanging="360"/>
      </w:pPr>
      <w:rPr>
        <w:rFonts w:ascii="Courier New" w:hAnsi="Courier New" w:hint="default"/>
      </w:rPr>
    </w:lvl>
    <w:lvl w:ilvl="2" w:tplc="DAFEF950">
      <w:start w:val="1"/>
      <w:numFmt w:val="bullet"/>
      <w:lvlText w:val=""/>
      <w:lvlJc w:val="left"/>
      <w:pPr>
        <w:ind w:left="2160" w:hanging="360"/>
      </w:pPr>
      <w:rPr>
        <w:rFonts w:ascii="Wingdings" w:hAnsi="Wingdings" w:hint="default"/>
      </w:rPr>
    </w:lvl>
    <w:lvl w:ilvl="3" w:tplc="378ED3AC">
      <w:start w:val="1"/>
      <w:numFmt w:val="bullet"/>
      <w:lvlText w:val=""/>
      <w:lvlJc w:val="left"/>
      <w:pPr>
        <w:ind w:left="2880" w:hanging="360"/>
      </w:pPr>
      <w:rPr>
        <w:rFonts w:ascii="Symbol" w:hAnsi="Symbol" w:hint="default"/>
      </w:rPr>
    </w:lvl>
    <w:lvl w:ilvl="4" w:tplc="FBACAD38">
      <w:start w:val="1"/>
      <w:numFmt w:val="bullet"/>
      <w:lvlText w:val="o"/>
      <w:lvlJc w:val="left"/>
      <w:pPr>
        <w:ind w:left="3600" w:hanging="360"/>
      </w:pPr>
      <w:rPr>
        <w:rFonts w:ascii="Courier New" w:hAnsi="Courier New" w:hint="default"/>
      </w:rPr>
    </w:lvl>
    <w:lvl w:ilvl="5" w:tplc="AB066EE0">
      <w:start w:val="1"/>
      <w:numFmt w:val="bullet"/>
      <w:lvlText w:val=""/>
      <w:lvlJc w:val="left"/>
      <w:pPr>
        <w:ind w:left="4320" w:hanging="360"/>
      </w:pPr>
      <w:rPr>
        <w:rFonts w:ascii="Wingdings" w:hAnsi="Wingdings" w:hint="default"/>
      </w:rPr>
    </w:lvl>
    <w:lvl w:ilvl="6" w:tplc="080284C4">
      <w:start w:val="1"/>
      <w:numFmt w:val="bullet"/>
      <w:lvlText w:val=""/>
      <w:lvlJc w:val="left"/>
      <w:pPr>
        <w:ind w:left="5040" w:hanging="360"/>
      </w:pPr>
      <w:rPr>
        <w:rFonts w:ascii="Symbol" w:hAnsi="Symbol" w:hint="default"/>
      </w:rPr>
    </w:lvl>
    <w:lvl w:ilvl="7" w:tplc="D8A00060">
      <w:start w:val="1"/>
      <w:numFmt w:val="bullet"/>
      <w:lvlText w:val="o"/>
      <w:lvlJc w:val="left"/>
      <w:pPr>
        <w:ind w:left="5760" w:hanging="360"/>
      </w:pPr>
      <w:rPr>
        <w:rFonts w:ascii="Courier New" w:hAnsi="Courier New" w:hint="default"/>
      </w:rPr>
    </w:lvl>
    <w:lvl w:ilvl="8" w:tplc="B3C880EA">
      <w:start w:val="1"/>
      <w:numFmt w:val="bullet"/>
      <w:lvlText w:val=""/>
      <w:lvlJc w:val="left"/>
      <w:pPr>
        <w:ind w:left="6480" w:hanging="360"/>
      </w:pPr>
      <w:rPr>
        <w:rFonts w:ascii="Wingdings" w:hAnsi="Wingdings" w:hint="default"/>
      </w:rPr>
    </w:lvl>
  </w:abstractNum>
  <w:abstractNum w:abstractNumId="6" w15:restartNumberingAfterBreak="0">
    <w:nsid w:val="1E8C163C"/>
    <w:multiLevelType w:val="hybridMultilevel"/>
    <w:tmpl w:val="08B4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73F39"/>
    <w:multiLevelType w:val="hybridMultilevel"/>
    <w:tmpl w:val="4EC6950C"/>
    <w:lvl w:ilvl="0" w:tplc="7914893A">
      <w:start w:val="1"/>
      <w:numFmt w:val="bullet"/>
      <w:lvlText w:val=""/>
      <w:lvlJc w:val="left"/>
      <w:pPr>
        <w:ind w:left="720" w:hanging="360"/>
      </w:pPr>
      <w:rPr>
        <w:rFonts w:ascii="Symbol" w:hAnsi="Symbol" w:hint="default"/>
      </w:rPr>
    </w:lvl>
    <w:lvl w:ilvl="1" w:tplc="060674F8">
      <w:start w:val="1"/>
      <w:numFmt w:val="bullet"/>
      <w:lvlText w:val="o"/>
      <w:lvlJc w:val="left"/>
      <w:pPr>
        <w:ind w:left="1440" w:hanging="360"/>
      </w:pPr>
      <w:rPr>
        <w:rFonts w:ascii="Courier New" w:hAnsi="Courier New" w:hint="default"/>
      </w:rPr>
    </w:lvl>
    <w:lvl w:ilvl="2" w:tplc="B2A29878">
      <w:start w:val="1"/>
      <w:numFmt w:val="bullet"/>
      <w:lvlText w:val=""/>
      <w:lvlJc w:val="left"/>
      <w:pPr>
        <w:ind w:left="2160" w:hanging="360"/>
      </w:pPr>
      <w:rPr>
        <w:rFonts w:ascii="Wingdings" w:hAnsi="Wingdings" w:hint="default"/>
      </w:rPr>
    </w:lvl>
    <w:lvl w:ilvl="3" w:tplc="C65C35BC">
      <w:start w:val="1"/>
      <w:numFmt w:val="bullet"/>
      <w:lvlText w:val=""/>
      <w:lvlJc w:val="left"/>
      <w:pPr>
        <w:ind w:left="2880" w:hanging="360"/>
      </w:pPr>
      <w:rPr>
        <w:rFonts w:ascii="Symbol" w:hAnsi="Symbol" w:hint="default"/>
      </w:rPr>
    </w:lvl>
    <w:lvl w:ilvl="4" w:tplc="0012EAD0">
      <w:start w:val="1"/>
      <w:numFmt w:val="bullet"/>
      <w:lvlText w:val="o"/>
      <w:lvlJc w:val="left"/>
      <w:pPr>
        <w:ind w:left="3600" w:hanging="360"/>
      </w:pPr>
      <w:rPr>
        <w:rFonts w:ascii="Courier New" w:hAnsi="Courier New" w:hint="default"/>
      </w:rPr>
    </w:lvl>
    <w:lvl w:ilvl="5" w:tplc="EE525900">
      <w:start w:val="1"/>
      <w:numFmt w:val="bullet"/>
      <w:lvlText w:val=""/>
      <w:lvlJc w:val="left"/>
      <w:pPr>
        <w:ind w:left="4320" w:hanging="360"/>
      </w:pPr>
      <w:rPr>
        <w:rFonts w:ascii="Wingdings" w:hAnsi="Wingdings" w:hint="default"/>
      </w:rPr>
    </w:lvl>
    <w:lvl w:ilvl="6" w:tplc="E8D82B6A">
      <w:start w:val="1"/>
      <w:numFmt w:val="bullet"/>
      <w:lvlText w:val=""/>
      <w:lvlJc w:val="left"/>
      <w:pPr>
        <w:ind w:left="5040" w:hanging="360"/>
      </w:pPr>
      <w:rPr>
        <w:rFonts w:ascii="Symbol" w:hAnsi="Symbol" w:hint="default"/>
      </w:rPr>
    </w:lvl>
    <w:lvl w:ilvl="7" w:tplc="E7460B94">
      <w:start w:val="1"/>
      <w:numFmt w:val="bullet"/>
      <w:lvlText w:val="o"/>
      <w:lvlJc w:val="left"/>
      <w:pPr>
        <w:ind w:left="5760" w:hanging="360"/>
      </w:pPr>
      <w:rPr>
        <w:rFonts w:ascii="Courier New" w:hAnsi="Courier New" w:hint="default"/>
      </w:rPr>
    </w:lvl>
    <w:lvl w:ilvl="8" w:tplc="7EAAA94A">
      <w:start w:val="1"/>
      <w:numFmt w:val="bullet"/>
      <w:lvlText w:val=""/>
      <w:lvlJc w:val="left"/>
      <w:pPr>
        <w:ind w:left="6480" w:hanging="360"/>
      </w:pPr>
      <w:rPr>
        <w:rFonts w:ascii="Wingdings" w:hAnsi="Wingdings" w:hint="default"/>
      </w:rPr>
    </w:lvl>
  </w:abstractNum>
  <w:abstractNum w:abstractNumId="8" w15:restartNumberingAfterBreak="0">
    <w:nsid w:val="24A50BBF"/>
    <w:multiLevelType w:val="hybridMultilevel"/>
    <w:tmpl w:val="8B98B328"/>
    <w:lvl w:ilvl="0" w:tplc="8B12D614">
      <w:start w:val="1"/>
      <w:numFmt w:val="decimal"/>
      <w:lvlText w:val="%1)"/>
      <w:lvlJc w:val="left"/>
      <w:pPr>
        <w:ind w:left="720" w:hanging="360"/>
      </w:pPr>
    </w:lvl>
    <w:lvl w:ilvl="1" w:tplc="7666B31A">
      <w:start w:val="1"/>
      <w:numFmt w:val="lowerLetter"/>
      <w:lvlText w:val="%2."/>
      <w:lvlJc w:val="left"/>
      <w:pPr>
        <w:ind w:left="1440" w:hanging="360"/>
      </w:pPr>
    </w:lvl>
    <w:lvl w:ilvl="2" w:tplc="986606BA">
      <w:start w:val="1"/>
      <w:numFmt w:val="lowerRoman"/>
      <w:lvlText w:val="%3."/>
      <w:lvlJc w:val="right"/>
      <w:pPr>
        <w:ind w:left="2160" w:hanging="180"/>
      </w:pPr>
    </w:lvl>
    <w:lvl w:ilvl="3" w:tplc="6E843814">
      <w:start w:val="1"/>
      <w:numFmt w:val="decimal"/>
      <w:lvlText w:val="%4."/>
      <w:lvlJc w:val="left"/>
      <w:pPr>
        <w:ind w:left="2880" w:hanging="360"/>
      </w:pPr>
    </w:lvl>
    <w:lvl w:ilvl="4" w:tplc="CE842CBE">
      <w:start w:val="1"/>
      <w:numFmt w:val="lowerLetter"/>
      <w:lvlText w:val="%5."/>
      <w:lvlJc w:val="left"/>
      <w:pPr>
        <w:ind w:left="3600" w:hanging="360"/>
      </w:pPr>
    </w:lvl>
    <w:lvl w:ilvl="5" w:tplc="CB2CF7F2">
      <w:start w:val="1"/>
      <w:numFmt w:val="lowerRoman"/>
      <w:lvlText w:val="%6."/>
      <w:lvlJc w:val="right"/>
      <w:pPr>
        <w:ind w:left="4320" w:hanging="180"/>
      </w:pPr>
    </w:lvl>
    <w:lvl w:ilvl="6" w:tplc="BF301E36">
      <w:start w:val="1"/>
      <w:numFmt w:val="decimal"/>
      <w:lvlText w:val="%7."/>
      <w:lvlJc w:val="left"/>
      <w:pPr>
        <w:ind w:left="5040" w:hanging="360"/>
      </w:pPr>
    </w:lvl>
    <w:lvl w:ilvl="7" w:tplc="3F6A1D5C">
      <w:start w:val="1"/>
      <w:numFmt w:val="lowerLetter"/>
      <w:lvlText w:val="%8."/>
      <w:lvlJc w:val="left"/>
      <w:pPr>
        <w:ind w:left="5760" w:hanging="360"/>
      </w:pPr>
    </w:lvl>
    <w:lvl w:ilvl="8" w:tplc="95126BE4">
      <w:start w:val="1"/>
      <w:numFmt w:val="lowerRoman"/>
      <w:lvlText w:val="%9."/>
      <w:lvlJc w:val="right"/>
      <w:pPr>
        <w:ind w:left="6480" w:hanging="180"/>
      </w:pPr>
    </w:lvl>
  </w:abstractNum>
  <w:abstractNum w:abstractNumId="9" w15:restartNumberingAfterBreak="0">
    <w:nsid w:val="25A910CE"/>
    <w:multiLevelType w:val="hybridMultilevel"/>
    <w:tmpl w:val="ED36E2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6D5FFA"/>
    <w:multiLevelType w:val="hybridMultilevel"/>
    <w:tmpl w:val="AFA84568"/>
    <w:lvl w:ilvl="0" w:tplc="F36AEA30">
      <w:start w:val="1"/>
      <w:numFmt w:val="bullet"/>
      <w:lvlText w:val="·"/>
      <w:lvlJc w:val="left"/>
      <w:pPr>
        <w:ind w:left="360" w:hanging="360"/>
      </w:pPr>
      <w:rPr>
        <w:rFonts w:ascii="Symbol" w:hAnsi="Symbol" w:hint="default"/>
      </w:rPr>
    </w:lvl>
    <w:lvl w:ilvl="1" w:tplc="C78242E0">
      <w:start w:val="1"/>
      <w:numFmt w:val="bullet"/>
      <w:lvlText w:val="o"/>
      <w:lvlJc w:val="left"/>
      <w:pPr>
        <w:ind w:left="1080" w:hanging="360"/>
      </w:pPr>
      <w:rPr>
        <w:rFonts w:ascii="Courier New" w:hAnsi="Courier New" w:hint="default"/>
      </w:rPr>
    </w:lvl>
    <w:lvl w:ilvl="2" w:tplc="FB5A3420">
      <w:start w:val="1"/>
      <w:numFmt w:val="bullet"/>
      <w:lvlText w:val=""/>
      <w:lvlJc w:val="left"/>
      <w:pPr>
        <w:ind w:left="1800" w:hanging="360"/>
      </w:pPr>
      <w:rPr>
        <w:rFonts w:ascii="Wingdings" w:hAnsi="Wingdings" w:hint="default"/>
      </w:rPr>
    </w:lvl>
    <w:lvl w:ilvl="3" w:tplc="1C6265B4">
      <w:start w:val="1"/>
      <w:numFmt w:val="bullet"/>
      <w:lvlText w:val=""/>
      <w:lvlJc w:val="left"/>
      <w:pPr>
        <w:ind w:left="2520" w:hanging="360"/>
      </w:pPr>
      <w:rPr>
        <w:rFonts w:ascii="Symbol" w:hAnsi="Symbol" w:hint="default"/>
      </w:rPr>
    </w:lvl>
    <w:lvl w:ilvl="4" w:tplc="FFF03A10">
      <w:start w:val="1"/>
      <w:numFmt w:val="bullet"/>
      <w:lvlText w:val="o"/>
      <w:lvlJc w:val="left"/>
      <w:pPr>
        <w:ind w:left="3240" w:hanging="360"/>
      </w:pPr>
      <w:rPr>
        <w:rFonts w:ascii="Courier New" w:hAnsi="Courier New" w:hint="default"/>
      </w:rPr>
    </w:lvl>
    <w:lvl w:ilvl="5" w:tplc="DC1CC366">
      <w:start w:val="1"/>
      <w:numFmt w:val="bullet"/>
      <w:lvlText w:val=""/>
      <w:lvlJc w:val="left"/>
      <w:pPr>
        <w:ind w:left="3960" w:hanging="360"/>
      </w:pPr>
      <w:rPr>
        <w:rFonts w:ascii="Wingdings" w:hAnsi="Wingdings" w:hint="default"/>
      </w:rPr>
    </w:lvl>
    <w:lvl w:ilvl="6" w:tplc="BA168206">
      <w:start w:val="1"/>
      <w:numFmt w:val="bullet"/>
      <w:lvlText w:val=""/>
      <w:lvlJc w:val="left"/>
      <w:pPr>
        <w:ind w:left="4680" w:hanging="360"/>
      </w:pPr>
      <w:rPr>
        <w:rFonts w:ascii="Symbol" w:hAnsi="Symbol" w:hint="default"/>
      </w:rPr>
    </w:lvl>
    <w:lvl w:ilvl="7" w:tplc="C44623A2">
      <w:start w:val="1"/>
      <w:numFmt w:val="bullet"/>
      <w:lvlText w:val="o"/>
      <w:lvlJc w:val="left"/>
      <w:pPr>
        <w:ind w:left="5400" w:hanging="360"/>
      </w:pPr>
      <w:rPr>
        <w:rFonts w:ascii="Courier New" w:hAnsi="Courier New" w:hint="default"/>
      </w:rPr>
    </w:lvl>
    <w:lvl w:ilvl="8" w:tplc="450A151A">
      <w:start w:val="1"/>
      <w:numFmt w:val="bullet"/>
      <w:lvlText w:val=""/>
      <w:lvlJc w:val="left"/>
      <w:pPr>
        <w:ind w:left="6120" w:hanging="360"/>
      </w:pPr>
      <w:rPr>
        <w:rFonts w:ascii="Wingdings" w:hAnsi="Wingdings" w:hint="default"/>
      </w:rPr>
    </w:lvl>
  </w:abstractNum>
  <w:abstractNum w:abstractNumId="11" w15:restartNumberingAfterBreak="0">
    <w:nsid w:val="272465D6"/>
    <w:multiLevelType w:val="hybridMultilevel"/>
    <w:tmpl w:val="35D0B8E8"/>
    <w:lvl w:ilvl="0" w:tplc="19A0569A">
      <w:start w:val="1"/>
      <w:numFmt w:val="bullet"/>
      <w:lvlText w:val=""/>
      <w:lvlJc w:val="left"/>
      <w:pPr>
        <w:ind w:left="720" w:hanging="360"/>
      </w:pPr>
      <w:rPr>
        <w:rFonts w:ascii="Symbol" w:hAnsi="Symbol" w:hint="default"/>
      </w:rPr>
    </w:lvl>
    <w:lvl w:ilvl="1" w:tplc="DE04BDB0">
      <w:start w:val="1"/>
      <w:numFmt w:val="bullet"/>
      <w:lvlText w:val=""/>
      <w:lvlJc w:val="left"/>
      <w:pPr>
        <w:ind w:left="1440" w:hanging="360"/>
      </w:pPr>
      <w:rPr>
        <w:rFonts w:ascii="Wingdings" w:hAnsi="Wingdings" w:hint="default"/>
      </w:rPr>
    </w:lvl>
    <w:lvl w:ilvl="2" w:tplc="96500A2E">
      <w:start w:val="1"/>
      <w:numFmt w:val="bullet"/>
      <w:lvlText w:val=""/>
      <w:lvlJc w:val="left"/>
      <w:pPr>
        <w:ind w:left="2160" w:hanging="360"/>
      </w:pPr>
      <w:rPr>
        <w:rFonts w:ascii="Wingdings" w:hAnsi="Wingdings" w:hint="default"/>
      </w:rPr>
    </w:lvl>
    <w:lvl w:ilvl="3" w:tplc="0ACE0318">
      <w:start w:val="1"/>
      <w:numFmt w:val="bullet"/>
      <w:lvlText w:val=""/>
      <w:lvlJc w:val="left"/>
      <w:pPr>
        <w:ind w:left="2880" w:hanging="360"/>
      </w:pPr>
      <w:rPr>
        <w:rFonts w:ascii="Symbol" w:hAnsi="Symbol" w:hint="default"/>
      </w:rPr>
    </w:lvl>
    <w:lvl w:ilvl="4" w:tplc="0F209F66">
      <w:start w:val="1"/>
      <w:numFmt w:val="bullet"/>
      <w:lvlText w:val="♦"/>
      <w:lvlJc w:val="left"/>
      <w:pPr>
        <w:ind w:left="3600" w:hanging="360"/>
      </w:pPr>
      <w:rPr>
        <w:rFonts w:ascii="Courier New" w:hAnsi="Courier New" w:hint="default"/>
      </w:rPr>
    </w:lvl>
    <w:lvl w:ilvl="5" w:tplc="A7145D1C">
      <w:start w:val="1"/>
      <w:numFmt w:val="bullet"/>
      <w:lvlText w:val=""/>
      <w:lvlJc w:val="left"/>
      <w:pPr>
        <w:ind w:left="4320" w:hanging="360"/>
      </w:pPr>
      <w:rPr>
        <w:rFonts w:ascii="Wingdings" w:hAnsi="Wingdings" w:hint="default"/>
      </w:rPr>
    </w:lvl>
    <w:lvl w:ilvl="6" w:tplc="54B4EB00">
      <w:start w:val="1"/>
      <w:numFmt w:val="bullet"/>
      <w:lvlText w:val=""/>
      <w:lvlJc w:val="left"/>
      <w:pPr>
        <w:ind w:left="5040" w:hanging="360"/>
      </w:pPr>
      <w:rPr>
        <w:rFonts w:ascii="Wingdings" w:hAnsi="Wingdings" w:hint="default"/>
      </w:rPr>
    </w:lvl>
    <w:lvl w:ilvl="7" w:tplc="DFECFF02">
      <w:start w:val="1"/>
      <w:numFmt w:val="bullet"/>
      <w:lvlText w:val=""/>
      <w:lvlJc w:val="left"/>
      <w:pPr>
        <w:ind w:left="5760" w:hanging="360"/>
      </w:pPr>
      <w:rPr>
        <w:rFonts w:ascii="Symbol" w:hAnsi="Symbol" w:hint="default"/>
      </w:rPr>
    </w:lvl>
    <w:lvl w:ilvl="8" w:tplc="7F0213F2">
      <w:start w:val="1"/>
      <w:numFmt w:val="bullet"/>
      <w:lvlText w:val="♦"/>
      <w:lvlJc w:val="left"/>
      <w:pPr>
        <w:ind w:left="6480" w:hanging="360"/>
      </w:pPr>
      <w:rPr>
        <w:rFonts w:ascii="Courier New" w:hAnsi="Courier New" w:hint="default"/>
      </w:rPr>
    </w:lvl>
  </w:abstractNum>
  <w:abstractNum w:abstractNumId="12" w15:restartNumberingAfterBreak="0">
    <w:nsid w:val="30305006"/>
    <w:multiLevelType w:val="hybridMultilevel"/>
    <w:tmpl w:val="E1B099C0"/>
    <w:lvl w:ilvl="0" w:tplc="EE0494DA">
      <w:start w:val="1"/>
      <w:numFmt w:val="bullet"/>
      <w:lvlText w:val=""/>
      <w:lvlJc w:val="left"/>
      <w:pPr>
        <w:ind w:left="720" w:hanging="360"/>
      </w:pPr>
      <w:rPr>
        <w:rFonts w:ascii="Symbol" w:hAnsi="Symbol" w:hint="default"/>
      </w:rPr>
    </w:lvl>
    <w:lvl w:ilvl="1" w:tplc="0BB434CE">
      <w:start w:val="1"/>
      <w:numFmt w:val="bullet"/>
      <w:lvlText w:val="o"/>
      <w:lvlJc w:val="left"/>
      <w:pPr>
        <w:ind w:left="1440" w:hanging="360"/>
      </w:pPr>
      <w:rPr>
        <w:rFonts w:ascii="Courier New" w:hAnsi="Courier New" w:hint="default"/>
      </w:rPr>
    </w:lvl>
    <w:lvl w:ilvl="2" w:tplc="28D2876E">
      <w:start w:val="1"/>
      <w:numFmt w:val="bullet"/>
      <w:lvlText w:val=""/>
      <w:lvlJc w:val="left"/>
      <w:pPr>
        <w:ind w:left="2160" w:hanging="360"/>
      </w:pPr>
      <w:rPr>
        <w:rFonts w:ascii="Wingdings" w:hAnsi="Wingdings" w:hint="default"/>
      </w:rPr>
    </w:lvl>
    <w:lvl w:ilvl="3" w:tplc="29945FAC">
      <w:start w:val="1"/>
      <w:numFmt w:val="bullet"/>
      <w:lvlText w:val=""/>
      <w:lvlJc w:val="left"/>
      <w:pPr>
        <w:ind w:left="2880" w:hanging="360"/>
      </w:pPr>
      <w:rPr>
        <w:rFonts w:ascii="Symbol" w:hAnsi="Symbol" w:hint="default"/>
      </w:rPr>
    </w:lvl>
    <w:lvl w:ilvl="4" w:tplc="CE3439E0">
      <w:start w:val="1"/>
      <w:numFmt w:val="bullet"/>
      <w:lvlText w:val="o"/>
      <w:lvlJc w:val="left"/>
      <w:pPr>
        <w:ind w:left="3600" w:hanging="360"/>
      </w:pPr>
      <w:rPr>
        <w:rFonts w:ascii="Courier New" w:hAnsi="Courier New" w:hint="default"/>
      </w:rPr>
    </w:lvl>
    <w:lvl w:ilvl="5" w:tplc="9ECEDE1C">
      <w:start w:val="1"/>
      <w:numFmt w:val="bullet"/>
      <w:lvlText w:val=""/>
      <w:lvlJc w:val="left"/>
      <w:pPr>
        <w:ind w:left="4320" w:hanging="360"/>
      </w:pPr>
      <w:rPr>
        <w:rFonts w:ascii="Wingdings" w:hAnsi="Wingdings" w:hint="default"/>
      </w:rPr>
    </w:lvl>
    <w:lvl w:ilvl="6" w:tplc="9CD879CE">
      <w:start w:val="1"/>
      <w:numFmt w:val="bullet"/>
      <w:lvlText w:val=""/>
      <w:lvlJc w:val="left"/>
      <w:pPr>
        <w:ind w:left="5040" w:hanging="360"/>
      </w:pPr>
      <w:rPr>
        <w:rFonts w:ascii="Symbol" w:hAnsi="Symbol" w:hint="default"/>
      </w:rPr>
    </w:lvl>
    <w:lvl w:ilvl="7" w:tplc="4DFC4DF8">
      <w:start w:val="1"/>
      <w:numFmt w:val="bullet"/>
      <w:lvlText w:val="o"/>
      <w:lvlJc w:val="left"/>
      <w:pPr>
        <w:ind w:left="5760" w:hanging="360"/>
      </w:pPr>
      <w:rPr>
        <w:rFonts w:ascii="Courier New" w:hAnsi="Courier New" w:hint="default"/>
      </w:rPr>
    </w:lvl>
    <w:lvl w:ilvl="8" w:tplc="80A6E82E">
      <w:start w:val="1"/>
      <w:numFmt w:val="bullet"/>
      <w:lvlText w:val=""/>
      <w:lvlJc w:val="left"/>
      <w:pPr>
        <w:ind w:left="6480" w:hanging="360"/>
      </w:pPr>
      <w:rPr>
        <w:rFonts w:ascii="Wingdings" w:hAnsi="Wingdings" w:hint="default"/>
      </w:rPr>
    </w:lvl>
  </w:abstractNum>
  <w:abstractNum w:abstractNumId="13" w15:restartNumberingAfterBreak="0">
    <w:nsid w:val="330F11BF"/>
    <w:multiLevelType w:val="hybridMultilevel"/>
    <w:tmpl w:val="F6F6F9A6"/>
    <w:lvl w:ilvl="0" w:tplc="025012A6">
      <w:start w:val="1"/>
      <w:numFmt w:val="bullet"/>
      <w:lvlText w:val=""/>
      <w:lvlJc w:val="left"/>
      <w:pPr>
        <w:ind w:left="360" w:hanging="360"/>
      </w:pPr>
      <w:rPr>
        <w:rFonts w:ascii="Symbol" w:hAnsi="Symbol" w:hint="default"/>
      </w:rPr>
    </w:lvl>
    <w:lvl w:ilvl="1" w:tplc="D00E3C6E">
      <w:start w:val="1"/>
      <w:numFmt w:val="bullet"/>
      <w:lvlText w:val="o"/>
      <w:lvlJc w:val="left"/>
      <w:pPr>
        <w:ind w:left="1080" w:hanging="360"/>
      </w:pPr>
      <w:rPr>
        <w:rFonts w:ascii="Courier New" w:hAnsi="Courier New" w:hint="default"/>
      </w:rPr>
    </w:lvl>
    <w:lvl w:ilvl="2" w:tplc="9820A024">
      <w:start w:val="1"/>
      <w:numFmt w:val="bullet"/>
      <w:lvlText w:val=""/>
      <w:lvlJc w:val="left"/>
      <w:pPr>
        <w:ind w:left="1800" w:hanging="360"/>
      </w:pPr>
      <w:rPr>
        <w:rFonts w:ascii="Wingdings" w:hAnsi="Wingdings" w:hint="default"/>
      </w:rPr>
    </w:lvl>
    <w:lvl w:ilvl="3" w:tplc="1C1EFC94">
      <w:start w:val="1"/>
      <w:numFmt w:val="bullet"/>
      <w:lvlText w:val=""/>
      <w:lvlJc w:val="left"/>
      <w:pPr>
        <w:ind w:left="2520" w:hanging="360"/>
      </w:pPr>
      <w:rPr>
        <w:rFonts w:ascii="Symbol" w:hAnsi="Symbol" w:hint="default"/>
      </w:rPr>
    </w:lvl>
    <w:lvl w:ilvl="4" w:tplc="60727D5C">
      <w:start w:val="1"/>
      <w:numFmt w:val="bullet"/>
      <w:lvlText w:val="o"/>
      <w:lvlJc w:val="left"/>
      <w:pPr>
        <w:ind w:left="3240" w:hanging="360"/>
      </w:pPr>
      <w:rPr>
        <w:rFonts w:ascii="Courier New" w:hAnsi="Courier New" w:hint="default"/>
      </w:rPr>
    </w:lvl>
    <w:lvl w:ilvl="5" w:tplc="930A4D06">
      <w:start w:val="1"/>
      <w:numFmt w:val="bullet"/>
      <w:lvlText w:val=""/>
      <w:lvlJc w:val="left"/>
      <w:pPr>
        <w:ind w:left="3960" w:hanging="360"/>
      </w:pPr>
      <w:rPr>
        <w:rFonts w:ascii="Wingdings" w:hAnsi="Wingdings" w:hint="default"/>
      </w:rPr>
    </w:lvl>
    <w:lvl w:ilvl="6" w:tplc="51802860">
      <w:start w:val="1"/>
      <w:numFmt w:val="bullet"/>
      <w:lvlText w:val=""/>
      <w:lvlJc w:val="left"/>
      <w:pPr>
        <w:ind w:left="4680" w:hanging="360"/>
      </w:pPr>
      <w:rPr>
        <w:rFonts w:ascii="Symbol" w:hAnsi="Symbol" w:hint="default"/>
      </w:rPr>
    </w:lvl>
    <w:lvl w:ilvl="7" w:tplc="4C3C1D5C">
      <w:start w:val="1"/>
      <w:numFmt w:val="bullet"/>
      <w:lvlText w:val="o"/>
      <w:lvlJc w:val="left"/>
      <w:pPr>
        <w:ind w:left="5400" w:hanging="360"/>
      </w:pPr>
      <w:rPr>
        <w:rFonts w:ascii="Courier New" w:hAnsi="Courier New" w:hint="default"/>
      </w:rPr>
    </w:lvl>
    <w:lvl w:ilvl="8" w:tplc="BB180920">
      <w:start w:val="1"/>
      <w:numFmt w:val="bullet"/>
      <w:lvlText w:val=""/>
      <w:lvlJc w:val="left"/>
      <w:pPr>
        <w:ind w:left="6120" w:hanging="360"/>
      </w:pPr>
      <w:rPr>
        <w:rFonts w:ascii="Wingdings" w:hAnsi="Wingdings" w:hint="default"/>
      </w:rPr>
    </w:lvl>
  </w:abstractNum>
  <w:abstractNum w:abstractNumId="14" w15:restartNumberingAfterBreak="0">
    <w:nsid w:val="370F6A70"/>
    <w:multiLevelType w:val="hybridMultilevel"/>
    <w:tmpl w:val="ED36E2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1C7350"/>
    <w:multiLevelType w:val="hybridMultilevel"/>
    <w:tmpl w:val="A7504DD2"/>
    <w:lvl w:ilvl="0" w:tplc="CF8CB350">
      <w:start w:val="1"/>
      <w:numFmt w:val="bullet"/>
      <w:lvlText w:val=""/>
      <w:lvlJc w:val="left"/>
      <w:pPr>
        <w:ind w:left="720" w:hanging="360"/>
      </w:pPr>
      <w:rPr>
        <w:rFonts w:ascii="Symbol" w:hAnsi="Symbol" w:hint="default"/>
      </w:rPr>
    </w:lvl>
    <w:lvl w:ilvl="1" w:tplc="8D8A5AD2">
      <w:start w:val="1"/>
      <w:numFmt w:val="bullet"/>
      <w:lvlText w:val="o"/>
      <w:lvlJc w:val="left"/>
      <w:pPr>
        <w:ind w:left="1440" w:hanging="360"/>
      </w:pPr>
      <w:rPr>
        <w:rFonts w:ascii="Courier New" w:hAnsi="Courier New" w:hint="default"/>
      </w:rPr>
    </w:lvl>
    <w:lvl w:ilvl="2" w:tplc="AF6EBD04">
      <w:start w:val="1"/>
      <w:numFmt w:val="bullet"/>
      <w:lvlText w:val=""/>
      <w:lvlJc w:val="left"/>
      <w:pPr>
        <w:ind w:left="2160" w:hanging="360"/>
      </w:pPr>
      <w:rPr>
        <w:rFonts w:ascii="Wingdings" w:hAnsi="Wingdings" w:hint="default"/>
      </w:rPr>
    </w:lvl>
    <w:lvl w:ilvl="3" w:tplc="E38C300A">
      <w:start w:val="1"/>
      <w:numFmt w:val="bullet"/>
      <w:lvlText w:val=""/>
      <w:lvlJc w:val="left"/>
      <w:pPr>
        <w:ind w:left="2880" w:hanging="360"/>
      </w:pPr>
      <w:rPr>
        <w:rFonts w:ascii="Symbol" w:hAnsi="Symbol" w:hint="default"/>
      </w:rPr>
    </w:lvl>
    <w:lvl w:ilvl="4" w:tplc="7F8CC3AE">
      <w:start w:val="1"/>
      <w:numFmt w:val="bullet"/>
      <w:lvlText w:val="o"/>
      <w:lvlJc w:val="left"/>
      <w:pPr>
        <w:ind w:left="3600" w:hanging="360"/>
      </w:pPr>
      <w:rPr>
        <w:rFonts w:ascii="Courier New" w:hAnsi="Courier New" w:hint="default"/>
      </w:rPr>
    </w:lvl>
    <w:lvl w:ilvl="5" w:tplc="5E428226">
      <w:start w:val="1"/>
      <w:numFmt w:val="bullet"/>
      <w:lvlText w:val=""/>
      <w:lvlJc w:val="left"/>
      <w:pPr>
        <w:ind w:left="4320" w:hanging="360"/>
      </w:pPr>
      <w:rPr>
        <w:rFonts w:ascii="Wingdings" w:hAnsi="Wingdings" w:hint="default"/>
      </w:rPr>
    </w:lvl>
    <w:lvl w:ilvl="6" w:tplc="7EB43B24">
      <w:start w:val="1"/>
      <w:numFmt w:val="bullet"/>
      <w:lvlText w:val=""/>
      <w:lvlJc w:val="left"/>
      <w:pPr>
        <w:ind w:left="5040" w:hanging="360"/>
      </w:pPr>
      <w:rPr>
        <w:rFonts w:ascii="Symbol" w:hAnsi="Symbol" w:hint="default"/>
      </w:rPr>
    </w:lvl>
    <w:lvl w:ilvl="7" w:tplc="510A5442">
      <w:start w:val="1"/>
      <w:numFmt w:val="bullet"/>
      <w:lvlText w:val="o"/>
      <w:lvlJc w:val="left"/>
      <w:pPr>
        <w:ind w:left="5760" w:hanging="360"/>
      </w:pPr>
      <w:rPr>
        <w:rFonts w:ascii="Courier New" w:hAnsi="Courier New" w:hint="default"/>
      </w:rPr>
    </w:lvl>
    <w:lvl w:ilvl="8" w:tplc="D568729A">
      <w:start w:val="1"/>
      <w:numFmt w:val="bullet"/>
      <w:lvlText w:val=""/>
      <w:lvlJc w:val="left"/>
      <w:pPr>
        <w:ind w:left="6480" w:hanging="360"/>
      </w:pPr>
      <w:rPr>
        <w:rFonts w:ascii="Wingdings" w:hAnsi="Wingdings" w:hint="default"/>
      </w:rPr>
    </w:lvl>
  </w:abstractNum>
  <w:abstractNum w:abstractNumId="16" w15:restartNumberingAfterBreak="0">
    <w:nsid w:val="4D7F51CC"/>
    <w:multiLevelType w:val="hybridMultilevel"/>
    <w:tmpl w:val="8B98B328"/>
    <w:lvl w:ilvl="0" w:tplc="8B12D614">
      <w:start w:val="1"/>
      <w:numFmt w:val="decimal"/>
      <w:lvlText w:val="%1)"/>
      <w:lvlJc w:val="left"/>
      <w:pPr>
        <w:ind w:left="720" w:hanging="360"/>
      </w:pPr>
    </w:lvl>
    <w:lvl w:ilvl="1" w:tplc="7666B31A">
      <w:start w:val="1"/>
      <w:numFmt w:val="lowerLetter"/>
      <w:lvlText w:val="%2."/>
      <w:lvlJc w:val="left"/>
      <w:pPr>
        <w:ind w:left="1440" w:hanging="360"/>
      </w:pPr>
    </w:lvl>
    <w:lvl w:ilvl="2" w:tplc="986606BA">
      <w:start w:val="1"/>
      <w:numFmt w:val="lowerRoman"/>
      <w:lvlText w:val="%3."/>
      <w:lvlJc w:val="right"/>
      <w:pPr>
        <w:ind w:left="2160" w:hanging="180"/>
      </w:pPr>
    </w:lvl>
    <w:lvl w:ilvl="3" w:tplc="6E843814">
      <w:start w:val="1"/>
      <w:numFmt w:val="decimal"/>
      <w:lvlText w:val="%4."/>
      <w:lvlJc w:val="left"/>
      <w:pPr>
        <w:ind w:left="2880" w:hanging="360"/>
      </w:pPr>
    </w:lvl>
    <w:lvl w:ilvl="4" w:tplc="CE842CBE">
      <w:start w:val="1"/>
      <w:numFmt w:val="lowerLetter"/>
      <w:lvlText w:val="%5."/>
      <w:lvlJc w:val="left"/>
      <w:pPr>
        <w:ind w:left="3600" w:hanging="360"/>
      </w:pPr>
    </w:lvl>
    <w:lvl w:ilvl="5" w:tplc="CB2CF7F2">
      <w:start w:val="1"/>
      <w:numFmt w:val="lowerRoman"/>
      <w:lvlText w:val="%6."/>
      <w:lvlJc w:val="right"/>
      <w:pPr>
        <w:ind w:left="4320" w:hanging="180"/>
      </w:pPr>
    </w:lvl>
    <w:lvl w:ilvl="6" w:tplc="BF301E36">
      <w:start w:val="1"/>
      <w:numFmt w:val="decimal"/>
      <w:lvlText w:val="%7."/>
      <w:lvlJc w:val="left"/>
      <w:pPr>
        <w:ind w:left="5040" w:hanging="360"/>
      </w:pPr>
    </w:lvl>
    <w:lvl w:ilvl="7" w:tplc="3F6A1D5C">
      <w:start w:val="1"/>
      <w:numFmt w:val="lowerLetter"/>
      <w:lvlText w:val="%8."/>
      <w:lvlJc w:val="left"/>
      <w:pPr>
        <w:ind w:left="5760" w:hanging="360"/>
      </w:pPr>
    </w:lvl>
    <w:lvl w:ilvl="8" w:tplc="95126BE4">
      <w:start w:val="1"/>
      <w:numFmt w:val="lowerRoman"/>
      <w:lvlText w:val="%9."/>
      <w:lvlJc w:val="right"/>
      <w:pPr>
        <w:ind w:left="6480" w:hanging="180"/>
      </w:pPr>
    </w:lvl>
  </w:abstractNum>
  <w:abstractNum w:abstractNumId="17" w15:restartNumberingAfterBreak="0">
    <w:nsid w:val="4ED707F0"/>
    <w:multiLevelType w:val="hybridMultilevel"/>
    <w:tmpl w:val="ADB20E42"/>
    <w:lvl w:ilvl="0" w:tplc="553A1DE8">
      <w:start w:val="1"/>
      <w:numFmt w:val="bullet"/>
      <w:lvlText w:val=""/>
      <w:lvlJc w:val="left"/>
      <w:pPr>
        <w:ind w:left="720" w:hanging="360"/>
      </w:pPr>
      <w:rPr>
        <w:rFonts w:ascii="Symbol" w:hAnsi="Symbol" w:hint="default"/>
      </w:rPr>
    </w:lvl>
    <w:lvl w:ilvl="1" w:tplc="C2C8F4A0">
      <w:start w:val="1"/>
      <w:numFmt w:val="bullet"/>
      <w:lvlText w:val="o"/>
      <w:lvlJc w:val="left"/>
      <w:pPr>
        <w:ind w:left="1440" w:hanging="360"/>
      </w:pPr>
      <w:rPr>
        <w:rFonts w:ascii="&quot;Courier New&quot;" w:hAnsi="&quot;Courier New&quot;" w:hint="default"/>
      </w:rPr>
    </w:lvl>
    <w:lvl w:ilvl="2" w:tplc="43C8B2DA">
      <w:start w:val="1"/>
      <w:numFmt w:val="bullet"/>
      <w:lvlText w:val=""/>
      <w:lvlJc w:val="left"/>
      <w:pPr>
        <w:ind w:left="2160" w:hanging="360"/>
      </w:pPr>
      <w:rPr>
        <w:rFonts w:ascii="Wingdings" w:hAnsi="Wingdings" w:hint="default"/>
      </w:rPr>
    </w:lvl>
    <w:lvl w:ilvl="3" w:tplc="CD64F2DA">
      <w:start w:val="1"/>
      <w:numFmt w:val="bullet"/>
      <w:lvlText w:val=""/>
      <w:lvlJc w:val="left"/>
      <w:pPr>
        <w:ind w:left="2880" w:hanging="360"/>
      </w:pPr>
      <w:rPr>
        <w:rFonts w:ascii="Symbol" w:hAnsi="Symbol" w:hint="default"/>
      </w:rPr>
    </w:lvl>
    <w:lvl w:ilvl="4" w:tplc="15001C94">
      <w:start w:val="1"/>
      <w:numFmt w:val="bullet"/>
      <w:lvlText w:val="o"/>
      <w:lvlJc w:val="left"/>
      <w:pPr>
        <w:ind w:left="3600" w:hanging="360"/>
      </w:pPr>
      <w:rPr>
        <w:rFonts w:ascii="Courier New" w:hAnsi="Courier New" w:hint="default"/>
      </w:rPr>
    </w:lvl>
    <w:lvl w:ilvl="5" w:tplc="C0A075AE">
      <w:start w:val="1"/>
      <w:numFmt w:val="bullet"/>
      <w:lvlText w:val=""/>
      <w:lvlJc w:val="left"/>
      <w:pPr>
        <w:ind w:left="4320" w:hanging="360"/>
      </w:pPr>
      <w:rPr>
        <w:rFonts w:ascii="Wingdings" w:hAnsi="Wingdings" w:hint="default"/>
      </w:rPr>
    </w:lvl>
    <w:lvl w:ilvl="6" w:tplc="079C243A">
      <w:start w:val="1"/>
      <w:numFmt w:val="bullet"/>
      <w:lvlText w:val=""/>
      <w:lvlJc w:val="left"/>
      <w:pPr>
        <w:ind w:left="5040" w:hanging="360"/>
      </w:pPr>
      <w:rPr>
        <w:rFonts w:ascii="Symbol" w:hAnsi="Symbol" w:hint="default"/>
      </w:rPr>
    </w:lvl>
    <w:lvl w:ilvl="7" w:tplc="1026C596">
      <w:start w:val="1"/>
      <w:numFmt w:val="bullet"/>
      <w:lvlText w:val="o"/>
      <w:lvlJc w:val="left"/>
      <w:pPr>
        <w:ind w:left="5760" w:hanging="360"/>
      </w:pPr>
      <w:rPr>
        <w:rFonts w:ascii="Courier New" w:hAnsi="Courier New" w:hint="default"/>
      </w:rPr>
    </w:lvl>
    <w:lvl w:ilvl="8" w:tplc="BED6B3B0">
      <w:start w:val="1"/>
      <w:numFmt w:val="bullet"/>
      <w:lvlText w:val=""/>
      <w:lvlJc w:val="left"/>
      <w:pPr>
        <w:ind w:left="6480" w:hanging="360"/>
      </w:pPr>
      <w:rPr>
        <w:rFonts w:ascii="Wingdings" w:hAnsi="Wingdings" w:hint="default"/>
      </w:rPr>
    </w:lvl>
  </w:abstractNum>
  <w:abstractNum w:abstractNumId="18" w15:restartNumberingAfterBreak="0">
    <w:nsid w:val="52024BEA"/>
    <w:multiLevelType w:val="hybridMultilevel"/>
    <w:tmpl w:val="ED36E2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094C0E"/>
    <w:multiLevelType w:val="hybridMultilevel"/>
    <w:tmpl w:val="0FA6CACC"/>
    <w:lvl w:ilvl="0" w:tplc="6B9EF718">
      <w:start w:val="1"/>
      <w:numFmt w:val="bullet"/>
      <w:lvlText w:val="·"/>
      <w:lvlJc w:val="left"/>
      <w:pPr>
        <w:ind w:left="720" w:hanging="360"/>
      </w:pPr>
      <w:rPr>
        <w:rFonts w:ascii="Symbol" w:hAnsi="Symbol" w:hint="default"/>
      </w:rPr>
    </w:lvl>
    <w:lvl w:ilvl="1" w:tplc="082A7C2A">
      <w:start w:val="1"/>
      <w:numFmt w:val="bullet"/>
      <w:lvlText w:val="o"/>
      <w:lvlJc w:val="left"/>
      <w:pPr>
        <w:ind w:left="1440" w:hanging="360"/>
      </w:pPr>
      <w:rPr>
        <w:rFonts w:ascii="Courier New" w:hAnsi="Courier New" w:hint="default"/>
      </w:rPr>
    </w:lvl>
    <w:lvl w:ilvl="2" w:tplc="F8487724">
      <w:start w:val="1"/>
      <w:numFmt w:val="bullet"/>
      <w:lvlText w:val=""/>
      <w:lvlJc w:val="left"/>
      <w:pPr>
        <w:ind w:left="2160" w:hanging="360"/>
      </w:pPr>
      <w:rPr>
        <w:rFonts w:ascii="Wingdings" w:hAnsi="Wingdings" w:hint="default"/>
      </w:rPr>
    </w:lvl>
    <w:lvl w:ilvl="3" w:tplc="06A08932">
      <w:start w:val="1"/>
      <w:numFmt w:val="bullet"/>
      <w:lvlText w:val=""/>
      <w:lvlJc w:val="left"/>
      <w:pPr>
        <w:ind w:left="2880" w:hanging="360"/>
      </w:pPr>
      <w:rPr>
        <w:rFonts w:ascii="Symbol" w:hAnsi="Symbol" w:hint="default"/>
      </w:rPr>
    </w:lvl>
    <w:lvl w:ilvl="4" w:tplc="EC46DCF4">
      <w:start w:val="1"/>
      <w:numFmt w:val="bullet"/>
      <w:lvlText w:val="o"/>
      <w:lvlJc w:val="left"/>
      <w:pPr>
        <w:ind w:left="3600" w:hanging="360"/>
      </w:pPr>
      <w:rPr>
        <w:rFonts w:ascii="Courier New" w:hAnsi="Courier New" w:hint="default"/>
      </w:rPr>
    </w:lvl>
    <w:lvl w:ilvl="5" w:tplc="1B64388E">
      <w:start w:val="1"/>
      <w:numFmt w:val="bullet"/>
      <w:lvlText w:val=""/>
      <w:lvlJc w:val="left"/>
      <w:pPr>
        <w:ind w:left="4320" w:hanging="360"/>
      </w:pPr>
      <w:rPr>
        <w:rFonts w:ascii="Wingdings" w:hAnsi="Wingdings" w:hint="default"/>
      </w:rPr>
    </w:lvl>
    <w:lvl w:ilvl="6" w:tplc="1BF2553E">
      <w:start w:val="1"/>
      <w:numFmt w:val="bullet"/>
      <w:lvlText w:val=""/>
      <w:lvlJc w:val="left"/>
      <w:pPr>
        <w:ind w:left="5040" w:hanging="360"/>
      </w:pPr>
      <w:rPr>
        <w:rFonts w:ascii="Symbol" w:hAnsi="Symbol" w:hint="default"/>
      </w:rPr>
    </w:lvl>
    <w:lvl w:ilvl="7" w:tplc="A1D29D64">
      <w:start w:val="1"/>
      <w:numFmt w:val="bullet"/>
      <w:lvlText w:val="o"/>
      <w:lvlJc w:val="left"/>
      <w:pPr>
        <w:ind w:left="5760" w:hanging="360"/>
      </w:pPr>
      <w:rPr>
        <w:rFonts w:ascii="Courier New" w:hAnsi="Courier New" w:hint="default"/>
      </w:rPr>
    </w:lvl>
    <w:lvl w:ilvl="8" w:tplc="6ED0A318">
      <w:start w:val="1"/>
      <w:numFmt w:val="bullet"/>
      <w:lvlText w:val=""/>
      <w:lvlJc w:val="left"/>
      <w:pPr>
        <w:ind w:left="6480" w:hanging="360"/>
      </w:pPr>
      <w:rPr>
        <w:rFonts w:ascii="Wingdings" w:hAnsi="Wingdings" w:hint="default"/>
      </w:rPr>
    </w:lvl>
  </w:abstractNum>
  <w:abstractNum w:abstractNumId="20" w15:restartNumberingAfterBreak="0">
    <w:nsid w:val="63E24752"/>
    <w:multiLevelType w:val="hybridMultilevel"/>
    <w:tmpl w:val="C1821DA8"/>
    <w:lvl w:ilvl="0" w:tplc="38686834">
      <w:start w:val="1"/>
      <w:numFmt w:val="bullet"/>
      <w:lvlText w:val=""/>
      <w:lvlJc w:val="left"/>
      <w:pPr>
        <w:ind w:left="720" w:hanging="360"/>
      </w:pPr>
      <w:rPr>
        <w:rFonts w:ascii="Symbol" w:hAnsi="Symbol" w:hint="default"/>
      </w:rPr>
    </w:lvl>
    <w:lvl w:ilvl="1" w:tplc="F3D840D2">
      <w:start w:val="1"/>
      <w:numFmt w:val="bullet"/>
      <w:lvlText w:val="o"/>
      <w:lvlJc w:val="left"/>
      <w:pPr>
        <w:ind w:left="1440" w:hanging="360"/>
      </w:pPr>
      <w:rPr>
        <w:rFonts w:ascii="Courier New" w:hAnsi="Courier New" w:hint="default"/>
      </w:rPr>
    </w:lvl>
    <w:lvl w:ilvl="2" w:tplc="0B3AFE58">
      <w:start w:val="1"/>
      <w:numFmt w:val="bullet"/>
      <w:lvlText w:val=""/>
      <w:lvlJc w:val="left"/>
      <w:pPr>
        <w:ind w:left="2160" w:hanging="360"/>
      </w:pPr>
      <w:rPr>
        <w:rFonts w:ascii="Wingdings" w:hAnsi="Wingdings" w:hint="default"/>
      </w:rPr>
    </w:lvl>
    <w:lvl w:ilvl="3" w:tplc="05DAEAF4">
      <w:start w:val="1"/>
      <w:numFmt w:val="bullet"/>
      <w:lvlText w:val=""/>
      <w:lvlJc w:val="left"/>
      <w:pPr>
        <w:ind w:left="2880" w:hanging="360"/>
      </w:pPr>
      <w:rPr>
        <w:rFonts w:ascii="Symbol" w:hAnsi="Symbol" w:hint="default"/>
      </w:rPr>
    </w:lvl>
    <w:lvl w:ilvl="4" w:tplc="4B30E0DE">
      <w:start w:val="1"/>
      <w:numFmt w:val="bullet"/>
      <w:lvlText w:val="o"/>
      <w:lvlJc w:val="left"/>
      <w:pPr>
        <w:ind w:left="3600" w:hanging="360"/>
      </w:pPr>
      <w:rPr>
        <w:rFonts w:ascii="Courier New" w:hAnsi="Courier New" w:hint="default"/>
      </w:rPr>
    </w:lvl>
    <w:lvl w:ilvl="5" w:tplc="2CFE7A82">
      <w:start w:val="1"/>
      <w:numFmt w:val="bullet"/>
      <w:lvlText w:val=""/>
      <w:lvlJc w:val="left"/>
      <w:pPr>
        <w:ind w:left="4320" w:hanging="360"/>
      </w:pPr>
      <w:rPr>
        <w:rFonts w:ascii="Wingdings" w:hAnsi="Wingdings" w:hint="default"/>
      </w:rPr>
    </w:lvl>
    <w:lvl w:ilvl="6" w:tplc="36E8F29C">
      <w:start w:val="1"/>
      <w:numFmt w:val="bullet"/>
      <w:lvlText w:val=""/>
      <w:lvlJc w:val="left"/>
      <w:pPr>
        <w:ind w:left="5040" w:hanging="360"/>
      </w:pPr>
      <w:rPr>
        <w:rFonts w:ascii="Symbol" w:hAnsi="Symbol" w:hint="default"/>
      </w:rPr>
    </w:lvl>
    <w:lvl w:ilvl="7" w:tplc="DBD413CA">
      <w:start w:val="1"/>
      <w:numFmt w:val="bullet"/>
      <w:lvlText w:val="o"/>
      <w:lvlJc w:val="left"/>
      <w:pPr>
        <w:ind w:left="5760" w:hanging="360"/>
      </w:pPr>
      <w:rPr>
        <w:rFonts w:ascii="Courier New" w:hAnsi="Courier New" w:hint="default"/>
      </w:rPr>
    </w:lvl>
    <w:lvl w:ilvl="8" w:tplc="825A325C">
      <w:start w:val="1"/>
      <w:numFmt w:val="bullet"/>
      <w:lvlText w:val=""/>
      <w:lvlJc w:val="left"/>
      <w:pPr>
        <w:ind w:left="6480" w:hanging="360"/>
      </w:pPr>
      <w:rPr>
        <w:rFonts w:ascii="Wingdings" w:hAnsi="Wingdings" w:hint="default"/>
      </w:rPr>
    </w:lvl>
  </w:abstractNum>
  <w:abstractNum w:abstractNumId="21" w15:restartNumberingAfterBreak="0">
    <w:nsid w:val="76D47BB2"/>
    <w:multiLevelType w:val="hybridMultilevel"/>
    <w:tmpl w:val="ED36E2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F71EDB"/>
    <w:multiLevelType w:val="hybridMultilevel"/>
    <w:tmpl w:val="C62C069A"/>
    <w:lvl w:ilvl="0" w:tplc="ACD88428">
      <w:start w:val="1"/>
      <w:numFmt w:val="bullet"/>
      <w:lvlText w:val=""/>
      <w:lvlJc w:val="left"/>
      <w:pPr>
        <w:ind w:left="720" w:hanging="360"/>
      </w:pPr>
      <w:rPr>
        <w:rFonts w:ascii="Symbol" w:hAnsi="Symbol" w:hint="default"/>
      </w:rPr>
    </w:lvl>
    <w:lvl w:ilvl="1" w:tplc="9AA674BC">
      <w:start w:val="1"/>
      <w:numFmt w:val="bullet"/>
      <w:lvlText w:val="o"/>
      <w:lvlJc w:val="left"/>
      <w:pPr>
        <w:ind w:left="1440" w:hanging="360"/>
      </w:pPr>
      <w:rPr>
        <w:rFonts w:ascii="Courier New" w:hAnsi="Courier New" w:hint="default"/>
      </w:rPr>
    </w:lvl>
    <w:lvl w:ilvl="2" w:tplc="DCB8165E">
      <w:start w:val="1"/>
      <w:numFmt w:val="bullet"/>
      <w:lvlText w:val=""/>
      <w:lvlJc w:val="left"/>
      <w:pPr>
        <w:ind w:left="2160" w:hanging="360"/>
      </w:pPr>
      <w:rPr>
        <w:rFonts w:ascii="Wingdings" w:hAnsi="Wingdings" w:hint="default"/>
      </w:rPr>
    </w:lvl>
    <w:lvl w:ilvl="3" w:tplc="85A0D6D2">
      <w:start w:val="1"/>
      <w:numFmt w:val="bullet"/>
      <w:lvlText w:val=""/>
      <w:lvlJc w:val="left"/>
      <w:pPr>
        <w:ind w:left="2880" w:hanging="360"/>
      </w:pPr>
      <w:rPr>
        <w:rFonts w:ascii="Symbol" w:hAnsi="Symbol" w:hint="default"/>
      </w:rPr>
    </w:lvl>
    <w:lvl w:ilvl="4" w:tplc="E8E4F074">
      <w:start w:val="1"/>
      <w:numFmt w:val="bullet"/>
      <w:lvlText w:val="o"/>
      <w:lvlJc w:val="left"/>
      <w:pPr>
        <w:ind w:left="3600" w:hanging="360"/>
      </w:pPr>
      <w:rPr>
        <w:rFonts w:ascii="Courier New" w:hAnsi="Courier New" w:hint="default"/>
      </w:rPr>
    </w:lvl>
    <w:lvl w:ilvl="5" w:tplc="51C68B08">
      <w:start w:val="1"/>
      <w:numFmt w:val="bullet"/>
      <w:lvlText w:val=""/>
      <w:lvlJc w:val="left"/>
      <w:pPr>
        <w:ind w:left="4320" w:hanging="360"/>
      </w:pPr>
      <w:rPr>
        <w:rFonts w:ascii="Wingdings" w:hAnsi="Wingdings" w:hint="default"/>
      </w:rPr>
    </w:lvl>
    <w:lvl w:ilvl="6" w:tplc="3BC44454">
      <w:start w:val="1"/>
      <w:numFmt w:val="bullet"/>
      <w:lvlText w:val=""/>
      <w:lvlJc w:val="left"/>
      <w:pPr>
        <w:ind w:left="5040" w:hanging="360"/>
      </w:pPr>
      <w:rPr>
        <w:rFonts w:ascii="Symbol" w:hAnsi="Symbol" w:hint="default"/>
      </w:rPr>
    </w:lvl>
    <w:lvl w:ilvl="7" w:tplc="D8F85274">
      <w:start w:val="1"/>
      <w:numFmt w:val="bullet"/>
      <w:lvlText w:val="o"/>
      <w:lvlJc w:val="left"/>
      <w:pPr>
        <w:ind w:left="5760" w:hanging="360"/>
      </w:pPr>
      <w:rPr>
        <w:rFonts w:ascii="Courier New" w:hAnsi="Courier New" w:hint="default"/>
      </w:rPr>
    </w:lvl>
    <w:lvl w:ilvl="8" w:tplc="9870AD2C">
      <w:start w:val="1"/>
      <w:numFmt w:val="bullet"/>
      <w:lvlText w:val=""/>
      <w:lvlJc w:val="left"/>
      <w:pPr>
        <w:ind w:left="6480" w:hanging="360"/>
      </w:pPr>
      <w:rPr>
        <w:rFonts w:ascii="Wingdings" w:hAnsi="Wingdings" w:hint="default"/>
      </w:rPr>
    </w:lvl>
  </w:abstractNum>
  <w:abstractNum w:abstractNumId="23" w15:restartNumberingAfterBreak="0">
    <w:nsid w:val="79132AC7"/>
    <w:multiLevelType w:val="hybridMultilevel"/>
    <w:tmpl w:val="8D0EF748"/>
    <w:lvl w:ilvl="0" w:tplc="47C25A72">
      <w:start w:val="1"/>
      <w:numFmt w:val="bullet"/>
      <w:lvlText w:val=""/>
      <w:lvlJc w:val="left"/>
      <w:pPr>
        <w:ind w:left="720" w:hanging="360"/>
      </w:pPr>
      <w:rPr>
        <w:rFonts w:ascii="Symbol" w:hAnsi="Symbol" w:hint="default"/>
      </w:rPr>
    </w:lvl>
    <w:lvl w:ilvl="1" w:tplc="47DC5414">
      <w:start w:val="1"/>
      <w:numFmt w:val="bullet"/>
      <w:lvlText w:val="o"/>
      <w:lvlJc w:val="left"/>
      <w:pPr>
        <w:ind w:left="1440" w:hanging="360"/>
      </w:pPr>
      <w:rPr>
        <w:rFonts w:ascii="Courier New" w:hAnsi="Courier New" w:hint="default"/>
      </w:rPr>
    </w:lvl>
    <w:lvl w:ilvl="2" w:tplc="D59AF7EE">
      <w:start w:val="1"/>
      <w:numFmt w:val="bullet"/>
      <w:lvlText w:val=""/>
      <w:lvlJc w:val="left"/>
      <w:pPr>
        <w:ind w:left="2160" w:hanging="360"/>
      </w:pPr>
      <w:rPr>
        <w:rFonts w:ascii="Wingdings" w:hAnsi="Wingdings" w:hint="default"/>
      </w:rPr>
    </w:lvl>
    <w:lvl w:ilvl="3" w:tplc="FC5018AC">
      <w:start w:val="1"/>
      <w:numFmt w:val="bullet"/>
      <w:lvlText w:val=""/>
      <w:lvlJc w:val="left"/>
      <w:pPr>
        <w:ind w:left="2880" w:hanging="360"/>
      </w:pPr>
      <w:rPr>
        <w:rFonts w:ascii="Symbol" w:hAnsi="Symbol" w:hint="default"/>
      </w:rPr>
    </w:lvl>
    <w:lvl w:ilvl="4" w:tplc="E46C8A8C">
      <w:start w:val="1"/>
      <w:numFmt w:val="bullet"/>
      <w:lvlText w:val="o"/>
      <w:lvlJc w:val="left"/>
      <w:pPr>
        <w:ind w:left="3600" w:hanging="360"/>
      </w:pPr>
      <w:rPr>
        <w:rFonts w:ascii="Courier New" w:hAnsi="Courier New" w:hint="default"/>
      </w:rPr>
    </w:lvl>
    <w:lvl w:ilvl="5" w:tplc="B420B8A2">
      <w:start w:val="1"/>
      <w:numFmt w:val="bullet"/>
      <w:lvlText w:val=""/>
      <w:lvlJc w:val="left"/>
      <w:pPr>
        <w:ind w:left="4320" w:hanging="360"/>
      </w:pPr>
      <w:rPr>
        <w:rFonts w:ascii="Wingdings" w:hAnsi="Wingdings" w:hint="default"/>
      </w:rPr>
    </w:lvl>
    <w:lvl w:ilvl="6" w:tplc="A50C2726">
      <w:start w:val="1"/>
      <w:numFmt w:val="bullet"/>
      <w:lvlText w:val=""/>
      <w:lvlJc w:val="left"/>
      <w:pPr>
        <w:ind w:left="5040" w:hanging="360"/>
      </w:pPr>
      <w:rPr>
        <w:rFonts w:ascii="Symbol" w:hAnsi="Symbol" w:hint="default"/>
      </w:rPr>
    </w:lvl>
    <w:lvl w:ilvl="7" w:tplc="4FFAA730">
      <w:start w:val="1"/>
      <w:numFmt w:val="bullet"/>
      <w:lvlText w:val="o"/>
      <w:lvlJc w:val="left"/>
      <w:pPr>
        <w:ind w:left="5760" w:hanging="360"/>
      </w:pPr>
      <w:rPr>
        <w:rFonts w:ascii="Courier New" w:hAnsi="Courier New" w:hint="default"/>
      </w:rPr>
    </w:lvl>
    <w:lvl w:ilvl="8" w:tplc="57E8ED74">
      <w:start w:val="1"/>
      <w:numFmt w:val="bullet"/>
      <w:lvlText w:val=""/>
      <w:lvlJc w:val="left"/>
      <w:pPr>
        <w:ind w:left="6480" w:hanging="360"/>
      </w:pPr>
      <w:rPr>
        <w:rFonts w:ascii="Wingdings" w:hAnsi="Wingdings" w:hint="default"/>
      </w:rPr>
    </w:lvl>
  </w:abstractNum>
  <w:abstractNum w:abstractNumId="24" w15:restartNumberingAfterBreak="0">
    <w:nsid w:val="7C2856C5"/>
    <w:multiLevelType w:val="hybridMultilevel"/>
    <w:tmpl w:val="FFCA7EF6"/>
    <w:lvl w:ilvl="0" w:tplc="0E484E94">
      <w:start w:val="1"/>
      <w:numFmt w:val="bullet"/>
      <w:lvlText w:val=""/>
      <w:lvlJc w:val="left"/>
      <w:pPr>
        <w:ind w:left="360" w:hanging="360"/>
      </w:pPr>
      <w:rPr>
        <w:rFonts w:ascii="Symbol" w:hAnsi="Symbol" w:hint="default"/>
      </w:rPr>
    </w:lvl>
    <w:lvl w:ilvl="1" w:tplc="0F9AC566">
      <w:start w:val="1"/>
      <w:numFmt w:val="bullet"/>
      <w:lvlText w:val="o"/>
      <w:lvlJc w:val="left"/>
      <w:pPr>
        <w:ind w:left="1080" w:hanging="360"/>
      </w:pPr>
      <w:rPr>
        <w:rFonts w:ascii="Courier New" w:hAnsi="Courier New" w:hint="default"/>
      </w:rPr>
    </w:lvl>
    <w:lvl w:ilvl="2" w:tplc="8B14E4F8">
      <w:start w:val="1"/>
      <w:numFmt w:val="bullet"/>
      <w:lvlText w:val=""/>
      <w:lvlJc w:val="left"/>
      <w:pPr>
        <w:ind w:left="1800" w:hanging="360"/>
      </w:pPr>
      <w:rPr>
        <w:rFonts w:ascii="Wingdings" w:hAnsi="Wingdings" w:hint="default"/>
      </w:rPr>
    </w:lvl>
    <w:lvl w:ilvl="3" w:tplc="B750F102">
      <w:start w:val="1"/>
      <w:numFmt w:val="bullet"/>
      <w:lvlText w:val=""/>
      <w:lvlJc w:val="left"/>
      <w:pPr>
        <w:ind w:left="2520" w:hanging="360"/>
      </w:pPr>
      <w:rPr>
        <w:rFonts w:ascii="Symbol" w:hAnsi="Symbol" w:hint="default"/>
      </w:rPr>
    </w:lvl>
    <w:lvl w:ilvl="4" w:tplc="815E5E66">
      <w:start w:val="1"/>
      <w:numFmt w:val="bullet"/>
      <w:lvlText w:val="o"/>
      <w:lvlJc w:val="left"/>
      <w:pPr>
        <w:ind w:left="3240" w:hanging="360"/>
      </w:pPr>
      <w:rPr>
        <w:rFonts w:ascii="Courier New" w:hAnsi="Courier New" w:hint="default"/>
      </w:rPr>
    </w:lvl>
    <w:lvl w:ilvl="5" w:tplc="C4044E28">
      <w:start w:val="1"/>
      <w:numFmt w:val="bullet"/>
      <w:lvlText w:val=""/>
      <w:lvlJc w:val="left"/>
      <w:pPr>
        <w:ind w:left="3960" w:hanging="360"/>
      </w:pPr>
      <w:rPr>
        <w:rFonts w:ascii="Wingdings" w:hAnsi="Wingdings" w:hint="default"/>
      </w:rPr>
    </w:lvl>
    <w:lvl w:ilvl="6" w:tplc="CDFE2482">
      <w:start w:val="1"/>
      <w:numFmt w:val="bullet"/>
      <w:lvlText w:val=""/>
      <w:lvlJc w:val="left"/>
      <w:pPr>
        <w:ind w:left="4680" w:hanging="360"/>
      </w:pPr>
      <w:rPr>
        <w:rFonts w:ascii="Symbol" w:hAnsi="Symbol" w:hint="default"/>
      </w:rPr>
    </w:lvl>
    <w:lvl w:ilvl="7" w:tplc="D338CAD6">
      <w:start w:val="1"/>
      <w:numFmt w:val="bullet"/>
      <w:lvlText w:val="o"/>
      <w:lvlJc w:val="left"/>
      <w:pPr>
        <w:ind w:left="5400" w:hanging="360"/>
      </w:pPr>
      <w:rPr>
        <w:rFonts w:ascii="Courier New" w:hAnsi="Courier New" w:hint="default"/>
      </w:rPr>
    </w:lvl>
    <w:lvl w:ilvl="8" w:tplc="E95277D6">
      <w:start w:val="1"/>
      <w:numFmt w:val="bullet"/>
      <w:lvlText w:val=""/>
      <w:lvlJc w:val="left"/>
      <w:pPr>
        <w:ind w:left="6120" w:hanging="360"/>
      </w:pPr>
      <w:rPr>
        <w:rFonts w:ascii="Wingdings" w:hAnsi="Wingdings" w:hint="default"/>
      </w:rPr>
    </w:lvl>
  </w:abstractNum>
  <w:num w:numId="1" w16cid:durableId="1137258896">
    <w:abstractNumId w:val="17"/>
  </w:num>
  <w:num w:numId="2" w16cid:durableId="85197332">
    <w:abstractNumId w:val="13"/>
  </w:num>
  <w:num w:numId="3" w16cid:durableId="617684368">
    <w:abstractNumId w:val="15"/>
  </w:num>
  <w:num w:numId="4" w16cid:durableId="86930621">
    <w:abstractNumId w:val="12"/>
  </w:num>
  <w:num w:numId="5" w16cid:durableId="1062412536">
    <w:abstractNumId w:val="11"/>
  </w:num>
  <w:num w:numId="6" w16cid:durableId="1122842340">
    <w:abstractNumId w:val="20"/>
  </w:num>
  <w:num w:numId="7" w16cid:durableId="2132245554">
    <w:abstractNumId w:val="5"/>
  </w:num>
  <w:num w:numId="8" w16cid:durableId="1856072011">
    <w:abstractNumId w:val="22"/>
  </w:num>
  <w:num w:numId="9" w16cid:durableId="1017580211">
    <w:abstractNumId w:val="3"/>
  </w:num>
  <w:num w:numId="10" w16cid:durableId="6176460">
    <w:abstractNumId w:val="10"/>
  </w:num>
  <w:num w:numId="11" w16cid:durableId="720598827">
    <w:abstractNumId w:val="19"/>
  </w:num>
  <w:num w:numId="12" w16cid:durableId="1532382596">
    <w:abstractNumId w:val="16"/>
  </w:num>
  <w:num w:numId="13" w16cid:durableId="669796338">
    <w:abstractNumId w:val="7"/>
  </w:num>
  <w:num w:numId="14" w16cid:durableId="279454791">
    <w:abstractNumId w:val="23"/>
  </w:num>
  <w:num w:numId="15" w16cid:durableId="2011712913">
    <w:abstractNumId w:val="2"/>
  </w:num>
  <w:num w:numId="16" w16cid:durableId="299383410">
    <w:abstractNumId w:val="1"/>
  </w:num>
  <w:num w:numId="17" w16cid:durableId="1861116423">
    <w:abstractNumId w:val="24"/>
  </w:num>
  <w:num w:numId="18" w16cid:durableId="2021542655">
    <w:abstractNumId w:val="0"/>
  </w:num>
  <w:num w:numId="19" w16cid:durableId="714158329">
    <w:abstractNumId w:val="6"/>
  </w:num>
  <w:num w:numId="20" w16cid:durableId="152914343">
    <w:abstractNumId w:val="9"/>
  </w:num>
  <w:num w:numId="21" w16cid:durableId="628514860">
    <w:abstractNumId w:val="14"/>
  </w:num>
  <w:num w:numId="22" w16cid:durableId="1454786799">
    <w:abstractNumId w:val="21"/>
  </w:num>
  <w:num w:numId="23" w16cid:durableId="858009682">
    <w:abstractNumId w:val="4"/>
  </w:num>
  <w:num w:numId="24" w16cid:durableId="2007125308">
    <w:abstractNumId w:val="18"/>
  </w:num>
  <w:num w:numId="25" w16cid:durableId="193234840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65B"/>
    <w:rsid w:val="000020C3"/>
    <w:rsid w:val="000042DD"/>
    <w:rsid w:val="00012E88"/>
    <w:rsid w:val="0001744A"/>
    <w:rsid w:val="000177F7"/>
    <w:rsid w:val="00017B2B"/>
    <w:rsid w:val="00030E21"/>
    <w:rsid w:val="00031D9D"/>
    <w:rsid w:val="00034AFB"/>
    <w:rsid w:val="00037970"/>
    <w:rsid w:val="000428D8"/>
    <w:rsid w:val="000445B9"/>
    <w:rsid w:val="00061D13"/>
    <w:rsid w:val="00070537"/>
    <w:rsid w:val="00074669"/>
    <w:rsid w:val="00080870"/>
    <w:rsid w:val="000A29D8"/>
    <w:rsid w:val="000A4E56"/>
    <w:rsid w:val="000C2A87"/>
    <w:rsid w:val="000D2333"/>
    <w:rsid w:val="000D2E5B"/>
    <w:rsid w:val="0010105B"/>
    <w:rsid w:val="00104970"/>
    <w:rsid w:val="00122425"/>
    <w:rsid w:val="00125B9D"/>
    <w:rsid w:val="00137C3E"/>
    <w:rsid w:val="00150F92"/>
    <w:rsid w:val="00160079"/>
    <w:rsid w:val="00163741"/>
    <w:rsid w:val="00174D1E"/>
    <w:rsid w:val="0017592D"/>
    <w:rsid w:val="0019012F"/>
    <w:rsid w:val="00194BAB"/>
    <w:rsid w:val="001A0D4B"/>
    <w:rsid w:val="001A3119"/>
    <w:rsid w:val="001B33CB"/>
    <w:rsid w:val="001E24F8"/>
    <w:rsid w:val="001E75C0"/>
    <w:rsid w:val="001F284F"/>
    <w:rsid w:val="00213655"/>
    <w:rsid w:val="00225D77"/>
    <w:rsid w:val="00234D80"/>
    <w:rsid w:val="00254C2D"/>
    <w:rsid w:val="002572A1"/>
    <w:rsid w:val="00257989"/>
    <w:rsid w:val="00270FA1"/>
    <w:rsid w:val="00271604"/>
    <w:rsid w:val="002717CF"/>
    <w:rsid w:val="002743CD"/>
    <w:rsid w:val="002B146B"/>
    <w:rsid w:val="002C48EB"/>
    <w:rsid w:val="002D665B"/>
    <w:rsid w:val="002D6FFF"/>
    <w:rsid w:val="002D708A"/>
    <w:rsid w:val="002E0F47"/>
    <w:rsid w:val="002E5A7C"/>
    <w:rsid w:val="002F0B64"/>
    <w:rsid w:val="002F15F7"/>
    <w:rsid w:val="002F2A6C"/>
    <w:rsid w:val="002F3FB9"/>
    <w:rsid w:val="002F6ECB"/>
    <w:rsid w:val="0030342C"/>
    <w:rsid w:val="00324F51"/>
    <w:rsid w:val="00334B0A"/>
    <w:rsid w:val="003370A6"/>
    <w:rsid w:val="0035616C"/>
    <w:rsid w:val="003575E5"/>
    <w:rsid w:val="003617CF"/>
    <w:rsid w:val="0036434F"/>
    <w:rsid w:val="00364838"/>
    <w:rsid w:val="0036626D"/>
    <w:rsid w:val="003716BA"/>
    <w:rsid w:val="00377AE1"/>
    <w:rsid w:val="00391B64"/>
    <w:rsid w:val="003A6879"/>
    <w:rsid w:val="003B06DF"/>
    <w:rsid w:val="003D7C37"/>
    <w:rsid w:val="003F0D15"/>
    <w:rsid w:val="003F6083"/>
    <w:rsid w:val="0041616C"/>
    <w:rsid w:val="00422CEB"/>
    <w:rsid w:val="00424AA3"/>
    <w:rsid w:val="004450DE"/>
    <w:rsid w:val="00452A97"/>
    <w:rsid w:val="00455E78"/>
    <w:rsid w:val="00457E9C"/>
    <w:rsid w:val="00464B91"/>
    <w:rsid w:val="00467077"/>
    <w:rsid w:val="00470B3B"/>
    <w:rsid w:val="00472D57"/>
    <w:rsid w:val="00481FD2"/>
    <w:rsid w:val="00494FC5"/>
    <w:rsid w:val="004A109E"/>
    <w:rsid w:val="004C1AD2"/>
    <w:rsid w:val="004C5214"/>
    <w:rsid w:val="004D29A4"/>
    <w:rsid w:val="004D502C"/>
    <w:rsid w:val="004D6DD7"/>
    <w:rsid w:val="004E3894"/>
    <w:rsid w:val="00506084"/>
    <w:rsid w:val="005066DF"/>
    <w:rsid w:val="00507D66"/>
    <w:rsid w:val="00512B53"/>
    <w:rsid w:val="00523680"/>
    <w:rsid w:val="00526E85"/>
    <w:rsid w:val="00536CE2"/>
    <w:rsid w:val="00540172"/>
    <w:rsid w:val="00545162"/>
    <w:rsid w:val="00545AAA"/>
    <w:rsid w:val="00545FF2"/>
    <w:rsid w:val="0055182F"/>
    <w:rsid w:val="00554C21"/>
    <w:rsid w:val="00557AD9"/>
    <w:rsid w:val="00561DB5"/>
    <w:rsid w:val="00563488"/>
    <w:rsid w:val="00572F76"/>
    <w:rsid w:val="0057410B"/>
    <w:rsid w:val="005829B0"/>
    <w:rsid w:val="005840F5"/>
    <w:rsid w:val="00592F26"/>
    <w:rsid w:val="00596927"/>
    <w:rsid w:val="00596E94"/>
    <w:rsid w:val="005A0099"/>
    <w:rsid w:val="005A2A83"/>
    <w:rsid w:val="005A332A"/>
    <w:rsid w:val="005B13EA"/>
    <w:rsid w:val="005B4258"/>
    <w:rsid w:val="005B708D"/>
    <w:rsid w:val="005C29A1"/>
    <w:rsid w:val="005D65CF"/>
    <w:rsid w:val="005F59B5"/>
    <w:rsid w:val="006118CF"/>
    <w:rsid w:val="0061534F"/>
    <w:rsid w:val="006167EA"/>
    <w:rsid w:val="0061775F"/>
    <w:rsid w:val="00623078"/>
    <w:rsid w:val="00636E29"/>
    <w:rsid w:val="00645699"/>
    <w:rsid w:val="00656002"/>
    <w:rsid w:val="00674F99"/>
    <w:rsid w:val="00684C57"/>
    <w:rsid w:val="006852BA"/>
    <w:rsid w:val="00694841"/>
    <w:rsid w:val="00696F8F"/>
    <w:rsid w:val="006A6614"/>
    <w:rsid w:val="006B1ECB"/>
    <w:rsid w:val="006B24B3"/>
    <w:rsid w:val="006B2DE8"/>
    <w:rsid w:val="006F617D"/>
    <w:rsid w:val="006F6297"/>
    <w:rsid w:val="00715BE4"/>
    <w:rsid w:val="00717947"/>
    <w:rsid w:val="00723EBE"/>
    <w:rsid w:val="00733801"/>
    <w:rsid w:val="00736ACF"/>
    <w:rsid w:val="00744F91"/>
    <w:rsid w:val="00753023"/>
    <w:rsid w:val="007539E4"/>
    <w:rsid w:val="007545D9"/>
    <w:rsid w:val="0075719B"/>
    <w:rsid w:val="007B439D"/>
    <w:rsid w:val="007B4F22"/>
    <w:rsid w:val="007D4293"/>
    <w:rsid w:val="007E05F7"/>
    <w:rsid w:val="007E077E"/>
    <w:rsid w:val="007E60B9"/>
    <w:rsid w:val="007F307F"/>
    <w:rsid w:val="0080032C"/>
    <w:rsid w:val="008060C4"/>
    <w:rsid w:val="0082507C"/>
    <w:rsid w:val="00837126"/>
    <w:rsid w:val="008414B9"/>
    <w:rsid w:val="00855E32"/>
    <w:rsid w:val="00862E9C"/>
    <w:rsid w:val="0086612C"/>
    <w:rsid w:val="0087001F"/>
    <w:rsid w:val="0087143C"/>
    <w:rsid w:val="0088127E"/>
    <w:rsid w:val="008902F6"/>
    <w:rsid w:val="00890DE1"/>
    <w:rsid w:val="008923EC"/>
    <w:rsid w:val="00892FB5"/>
    <w:rsid w:val="008B18A6"/>
    <w:rsid w:val="008C1CE3"/>
    <w:rsid w:val="008D5008"/>
    <w:rsid w:val="008D77AE"/>
    <w:rsid w:val="008E4F3D"/>
    <w:rsid w:val="008E522D"/>
    <w:rsid w:val="008F4EED"/>
    <w:rsid w:val="008F730A"/>
    <w:rsid w:val="00904406"/>
    <w:rsid w:val="00912BE2"/>
    <w:rsid w:val="00916AD8"/>
    <w:rsid w:val="00925B59"/>
    <w:rsid w:val="00957507"/>
    <w:rsid w:val="00960E08"/>
    <w:rsid w:val="00963B97"/>
    <w:rsid w:val="009771EC"/>
    <w:rsid w:val="009A018E"/>
    <w:rsid w:val="009A17C5"/>
    <w:rsid w:val="009A2357"/>
    <w:rsid w:val="009A6DF2"/>
    <w:rsid w:val="009C5117"/>
    <w:rsid w:val="009C7811"/>
    <w:rsid w:val="009D1F69"/>
    <w:rsid w:val="009D38DA"/>
    <w:rsid w:val="009E4508"/>
    <w:rsid w:val="009F3FC9"/>
    <w:rsid w:val="00A106FC"/>
    <w:rsid w:val="00A13DF4"/>
    <w:rsid w:val="00A37222"/>
    <w:rsid w:val="00A4263B"/>
    <w:rsid w:val="00A514AC"/>
    <w:rsid w:val="00A52488"/>
    <w:rsid w:val="00A61494"/>
    <w:rsid w:val="00A84586"/>
    <w:rsid w:val="00A87D6C"/>
    <w:rsid w:val="00AC3071"/>
    <w:rsid w:val="00AC6FD5"/>
    <w:rsid w:val="00AD31A1"/>
    <w:rsid w:val="00AD6F77"/>
    <w:rsid w:val="00AF0AB8"/>
    <w:rsid w:val="00B00D2D"/>
    <w:rsid w:val="00B01911"/>
    <w:rsid w:val="00B1492A"/>
    <w:rsid w:val="00B16D8C"/>
    <w:rsid w:val="00B22D68"/>
    <w:rsid w:val="00B4643D"/>
    <w:rsid w:val="00B46E91"/>
    <w:rsid w:val="00B52A95"/>
    <w:rsid w:val="00B537D3"/>
    <w:rsid w:val="00B60670"/>
    <w:rsid w:val="00B67545"/>
    <w:rsid w:val="00B71F1E"/>
    <w:rsid w:val="00B743A8"/>
    <w:rsid w:val="00B9160E"/>
    <w:rsid w:val="00BA3BA3"/>
    <w:rsid w:val="00BD22EE"/>
    <w:rsid w:val="00BD261D"/>
    <w:rsid w:val="00BE247C"/>
    <w:rsid w:val="00BE7AA7"/>
    <w:rsid w:val="00BF1E11"/>
    <w:rsid w:val="00BF356A"/>
    <w:rsid w:val="00BF6036"/>
    <w:rsid w:val="00C00ADF"/>
    <w:rsid w:val="00C061B2"/>
    <w:rsid w:val="00C2581A"/>
    <w:rsid w:val="00C26F1F"/>
    <w:rsid w:val="00C40FDB"/>
    <w:rsid w:val="00C51080"/>
    <w:rsid w:val="00C64EDE"/>
    <w:rsid w:val="00C7147F"/>
    <w:rsid w:val="00C72A43"/>
    <w:rsid w:val="00C73846"/>
    <w:rsid w:val="00CA4ED4"/>
    <w:rsid w:val="00CC66EA"/>
    <w:rsid w:val="00CD0B05"/>
    <w:rsid w:val="00CD3F34"/>
    <w:rsid w:val="00CE25D2"/>
    <w:rsid w:val="00CF5665"/>
    <w:rsid w:val="00CF7F1D"/>
    <w:rsid w:val="00D01B47"/>
    <w:rsid w:val="00D02450"/>
    <w:rsid w:val="00D06ACB"/>
    <w:rsid w:val="00D105F0"/>
    <w:rsid w:val="00D16C47"/>
    <w:rsid w:val="00D2539E"/>
    <w:rsid w:val="00D640E6"/>
    <w:rsid w:val="00D67472"/>
    <w:rsid w:val="00D71594"/>
    <w:rsid w:val="00D86F3A"/>
    <w:rsid w:val="00DB5F5C"/>
    <w:rsid w:val="00DB704C"/>
    <w:rsid w:val="00DC4A8E"/>
    <w:rsid w:val="00DD3896"/>
    <w:rsid w:val="00E12816"/>
    <w:rsid w:val="00E15ABC"/>
    <w:rsid w:val="00E32CB1"/>
    <w:rsid w:val="00E35056"/>
    <w:rsid w:val="00E445DF"/>
    <w:rsid w:val="00E60B0C"/>
    <w:rsid w:val="00E71FF9"/>
    <w:rsid w:val="00E82EDE"/>
    <w:rsid w:val="00E8728F"/>
    <w:rsid w:val="00E91C42"/>
    <w:rsid w:val="00E92998"/>
    <w:rsid w:val="00EA1CD2"/>
    <w:rsid w:val="00EA3974"/>
    <w:rsid w:val="00EC1849"/>
    <w:rsid w:val="00EC578B"/>
    <w:rsid w:val="00EC669E"/>
    <w:rsid w:val="00EE06A2"/>
    <w:rsid w:val="00EE418E"/>
    <w:rsid w:val="00EE68B1"/>
    <w:rsid w:val="00EF1951"/>
    <w:rsid w:val="00EF4066"/>
    <w:rsid w:val="00F05D10"/>
    <w:rsid w:val="00F07493"/>
    <w:rsid w:val="00F11E77"/>
    <w:rsid w:val="00F12BDA"/>
    <w:rsid w:val="00F1746A"/>
    <w:rsid w:val="00F27EBC"/>
    <w:rsid w:val="00F326CF"/>
    <w:rsid w:val="00F335EE"/>
    <w:rsid w:val="00F3747D"/>
    <w:rsid w:val="00F40CE2"/>
    <w:rsid w:val="00F515E4"/>
    <w:rsid w:val="00F755E2"/>
    <w:rsid w:val="00F75F82"/>
    <w:rsid w:val="00F9543B"/>
    <w:rsid w:val="00FA2A17"/>
    <w:rsid w:val="00FA3C6A"/>
    <w:rsid w:val="00FA5462"/>
    <w:rsid w:val="00FA591E"/>
    <w:rsid w:val="00FB0E8D"/>
    <w:rsid w:val="00FB2E2F"/>
    <w:rsid w:val="00FB7855"/>
    <w:rsid w:val="00FD4744"/>
    <w:rsid w:val="00FE365F"/>
    <w:rsid w:val="00FE73E4"/>
    <w:rsid w:val="00FF7EF1"/>
    <w:rsid w:val="0127769D"/>
    <w:rsid w:val="0698C5D7"/>
    <w:rsid w:val="097F5F8C"/>
    <w:rsid w:val="0B8492DA"/>
    <w:rsid w:val="0DB9D28B"/>
    <w:rsid w:val="0FC4B9E7"/>
    <w:rsid w:val="1122DD7D"/>
    <w:rsid w:val="153AD1BE"/>
    <w:rsid w:val="15EC0FDC"/>
    <w:rsid w:val="16B1989E"/>
    <w:rsid w:val="197BAE7E"/>
    <w:rsid w:val="197CF06F"/>
    <w:rsid w:val="1B1338EF"/>
    <w:rsid w:val="1E794A4F"/>
    <w:rsid w:val="1EACDBA9"/>
    <w:rsid w:val="253BFAFC"/>
    <w:rsid w:val="2559B264"/>
    <w:rsid w:val="30B39719"/>
    <w:rsid w:val="3B7ABFB2"/>
    <w:rsid w:val="3EC9465B"/>
    <w:rsid w:val="418F2DB7"/>
    <w:rsid w:val="42EF7FB8"/>
    <w:rsid w:val="43F4213A"/>
    <w:rsid w:val="4549B826"/>
    <w:rsid w:val="457DDC9E"/>
    <w:rsid w:val="45EFCAF0"/>
    <w:rsid w:val="4AB5D480"/>
    <w:rsid w:val="4AF4D490"/>
    <w:rsid w:val="521C9415"/>
    <w:rsid w:val="54770ED5"/>
    <w:rsid w:val="5510FAE9"/>
    <w:rsid w:val="554E5C75"/>
    <w:rsid w:val="58EDDCB5"/>
    <w:rsid w:val="5A3E1F25"/>
    <w:rsid w:val="60925EA5"/>
    <w:rsid w:val="61BB4863"/>
    <w:rsid w:val="62D18FEB"/>
    <w:rsid w:val="698AF90A"/>
    <w:rsid w:val="6AC4739F"/>
    <w:rsid w:val="6CA9B948"/>
    <w:rsid w:val="7091A57A"/>
    <w:rsid w:val="718B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E279"/>
  <w15:chartTrackingRefBased/>
  <w15:docId w15:val="{5D232BF6-7641-4B81-B988-4DC04C85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65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3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8A6"/>
    <w:pPr>
      <w:ind w:left="720"/>
      <w:contextualSpacing/>
    </w:pPr>
  </w:style>
  <w:style w:type="paragraph" w:styleId="Footer">
    <w:name w:val="footer"/>
    <w:basedOn w:val="Normal"/>
    <w:link w:val="FooterChar"/>
    <w:uiPriority w:val="99"/>
    <w:unhideWhenUsed/>
    <w:rsid w:val="00DC4A8E"/>
    <w:pPr>
      <w:tabs>
        <w:tab w:val="center" w:pos="4680"/>
        <w:tab w:val="right" w:pos="9360"/>
      </w:tabs>
    </w:pPr>
  </w:style>
  <w:style w:type="character" w:customStyle="1" w:styleId="FooterChar">
    <w:name w:val="Footer Char"/>
    <w:basedOn w:val="DefaultParagraphFont"/>
    <w:link w:val="Footer"/>
    <w:uiPriority w:val="99"/>
    <w:rsid w:val="00DC4A8E"/>
    <w:rPr>
      <w:rFonts w:ascii="Times New Roman" w:hAnsi="Times New Roman" w:cs="Times New Roman"/>
      <w:sz w:val="24"/>
      <w:szCs w:val="24"/>
    </w:rPr>
  </w:style>
  <w:style w:type="character" w:styleId="PageNumber">
    <w:name w:val="page number"/>
    <w:basedOn w:val="DefaultParagraphFont"/>
    <w:uiPriority w:val="99"/>
    <w:semiHidden/>
    <w:unhideWhenUsed/>
    <w:rsid w:val="00DC4A8E"/>
  </w:style>
  <w:style w:type="paragraph" w:styleId="BalloonText">
    <w:name w:val="Balloon Text"/>
    <w:basedOn w:val="Normal"/>
    <w:link w:val="BalloonTextChar"/>
    <w:uiPriority w:val="99"/>
    <w:semiHidden/>
    <w:unhideWhenUsed/>
    <w:rsid w:val="00D16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C47"/>
    <w:rPr>
      <w:rFonts w:ascii="Segoe UI" w:hAnsi="Segoe UI" w:cs="Segoe UI"/>
      <w:sz w:val="18"/>
      <w:szCs w:val="18"/>
    </w:rPr>
  </w:style>
  <w:style w:type="character" w:styleId="CommentReference">
    <w:name w:val="annotation reference"/>
    <w:basedOn w:val="DefaultParagraphFont"/>
    <w:uiPriority w:val="99"/>
    <w:semiHidden/>
    <w:unhideWhenUsed/>
    <w:rsid w:val="00DB5F5C"/>
    <w:rPr>
      <w:sz w:val="16"/>
      <w:szCs w:val="16"/>
    </w:rPr>
  </w:style>
  <w:style w:type="paragraph" w:styleId="CommentText">
    <w:name w:val="annotation text"/>
    <w:basedOn w:val="Normal"/>
    <w:link w:val="CommentTextChar"/>
    <w:uiPriority w:val="99"/>
    <w:unhideWhenUsed/>
    <w:rsid w:val="00DB5F5C"/>
    <w:rPr>
      <w:sz w:val="20"/>
      <w:szCs w:val="20"/>
    </w:rPr>
  </w:style>
  <w:style w:type="character" w:customStyle="1" w:styleId="CommentTextChar">
    <w:name w:val="Comment Text Char"/>
    <w:basedOn w:val="DefaultParagraphFont"/>
    <w:link w:val="CommentText"/>
    <w:uiPriority w:val="99"/>
    <w:rsid w:val="00DB5F5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5F5C"/>
    <w:rPr>
      <w:b/>
      <w:bCs/>
    </w:rPr>
  </w:style>
  <w:style w:type="character" w:customStyle="1" w:styleId="CommentSubjectChar">
    <w:name w:val="Comment Subject Char"/>
    <w:basedOn w:val="CommentTextChar"/>
    <w:link w:val="CommentSubject"/>
    <w:uiPriority w:val="99"/>
    <w:semiHidden/>
    <w:rsid w:val="00DB5F5C"/>
    <w:rPr>
      <w:rFonts w:ascii="Times New Roman" w:hAnsi="Times New Roman" w:cs="Times New Roman"/>
      <w:b/>
      <w:bCs/>
      <w:sz w:val="20"/>
      <w:szCs w:val="20"/>
    </w:rPr>
  </w:style>
  <w:style w:type="paragraph" w:styleId="Header">
    <w:name w:val="header"/>
    <w:basedOn w:val="Normal"/>
    <w:link w:val="HeaderChar"/>
    <w:uiPriority w:val="99"/>
    <w:unhideWhenUsed/>
    <w:rsid w:val="00E60B0C"/>
    <w:pPr>
      <w:tabs>
        <w:tab w:val="center" w:pos="4680"/>
        <w:tab w:val="right" w:pos="9360"/>
      </w:tabs>
    </w:pPr>
  </w:style>
  <w:style w:type="character" w:customStyle="1" w:styleId="HeaderChar">
    <w:name w:val="Header Char"/>
    <w:basedOn w:val="DefaultParagraphFont"/>
    <w:link w:val="Header"/>
    <w:uiPriority w:val="99"/>
    <w:rsid w:val="00E60B0C"/>
    <w:rPr>
      <w:rFonts w:ascii="Times New Roman" w:hAnsi="Times New Roman" w:cs="Times New Roman"/>
      <w:sz w:val="24"/>
      <w:szCs w:val="24"/>
    </w:rPr>
  </w:style>
  <w:style w:type="character" w:customStyle="1" w:styleId="normaltextrun">
    <w:name w:val="normaltextrun"/>
    <w:basedOn w:val="DefaultParagraphFont"/>
    <w:rsid w:val="007E077E"/>
  </w:style>
  <w:style w:type="character" w:customStyle="1" w:styleId="eop">
    <w:name w:val="eop"/>
    <w:basedOn w:val="DefaultParagraphFont"/>
    <w:rsid w:val="007E077E"/>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737066">
      <w:bodyDiv w:val="1"/>
      <w:marLeft w:val="0"/>
      <w:marRight w:val="0"/>
      <w:marTop w:val="0"/>
      <w:marBottom w:val="0"/>
      <w:divBdr>
        <w:top w:val="none" w:sz="0" w:space="0" w:color="auto"/>
        <w:left w:val="none" w:sz="0" w:space="0" w:color="auto"/>
        <w:bottom w:val="none" w:sz="0" w:space="0" w:color="auto"/>
        <w:right w:val="none" w:sz="0" w:space="0" w:color="auto"/>
      </w:divBdr>
    </w:div>
    <w:div w:id="9715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ri.box.com/s/w1zyrl5gjl07qinxjti3xsyfalbkep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CCD4-E388-4FCD-BD28-DED3FE52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24</Pages>
  <Words>9790</Words>
  <Characters>55807</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Battaglia, Michael -FS</dc:creator>
  <cp:keywords/>
  <dc:description/>
  <cp:lastModifiedBy>Perovich, Carlyn - FS, CO</cp:lastModifiedBy>
  <cp:revision>175</cp:revision>
  <cp:lastPrinted>2019-04-05T19:14:00Z</cp:lastPrinted>
  <dcterms:created xsi:type="dcterms:W3CDTF">2019-07-05T15:44:00Z</dcterms:created>
  <dcterms:modified xsi:type="dcterms:W3CDTF">2024-02-06T21:44:00Z</dcterms:modified>
</cp:coreProperties>
</file>